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C4" w:rsidRDefault="00CD48C4" w:rsidP="00CD48C4">
      <w:pPr>
        <w:jc w:val="both"/>
      </w:pPr>
      <w:bookmarkStart w:id="0" w:name="_GoBack"/>
      <w:bookmarkEnd w:id="0"/>
    </w:p>
    <w:p w:rsidR="000D4524" w:rsidRDefault="00CD48C4" w:rsidP="00CD48C4">
      <w:pPr>
        <w:jc w:val="center"/>
        <w:rPr>
          <w:b/>
          <w:sz w:val="28"/>
          <w:szCs w:val="28"/>
        </w:rPr>
      </w:pPr>
      <w:r w:rsidRPr="00CD48C4">
        <w:rPr>
          <w:b/>
          <w:sz w:val="28"/>
          <w:szCs w:val="28"/>
        </w:rPr>
        <w:t>Az Országos Körn</w:t>
      </w:r>
      <w:r>
        <w:rPr>
          <w:b/>
          <w:sz w:val="28"/>
          <w:szCs w:val="28"/>
        </w:rPr>
        <w:t>yezetvédelmi Tanács véleménye</w:t>
      </w:r>
      <w:r w:rsidR="00687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D4524" w:rsidRDefault="000D4524" w:rsidP="00CD48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„SAJÓKÁPOLNA II” </w:t>
      </w:r>
      <w:proofErr w:type="spellStart"/>
      <w:r>
        <w:rPr>
          <w:b/>
          <w:sz w:val="28"/>
          <w:szCs w:val="28"/>
        </w:rPr>
        <w:t>védnevű</w:t>
      </w:r>
      <w:proofErr w:type="spellEnd"/>
      <w:r>
        <w:rPr>
          <w:b/>
          <w:sz w:val="28"/>
          <w:szCs w:val="28"/>
        </w:rPr>
        <w:t xml:space="preserve"> bányatelek tervezett szén külfejtés</w:t>
      </w:r>
    </w:p>
    <w:p w:rsidR="00CD48C4" w:rsidRPr="00CD48C4" w:rsidRDefault="000D4524" w:rsidP="00CD4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Környezeti Hatástanulmány c. </w:t>
      </w:r>
      <w:r w:rsidR="00E90159">
        <w:rPr>
          <w:b/>
          <w:sz w:val="28"/>
          <w:szCs w:val="28"/>
        </w:rPr>
        <w:t>dokumentumról</w:t>
      </w:r>
      <w:r>
        <w:rPr>
          <w:b/>
          <w:sz w:val="28"/>
          <w:szCs w:val="28"/>
        </w:rPr>
        <w:t xml:space="preserve"> </w:t>
      </w:r>
    </w:p>
    <w:p w:rsidR="00CD48C4" w:rsidRPr="00CD48C4" w:rsidRDefault="00CD48C4" w:rsidP="00A43D81">
      <w:pPr>
        <w:tabs>
          <w:tab w:val="left" w:pos="2715"/>
        </w:tabs>
        <w:rPr>
          <w:b/>
          <w:sz w:val="28"/>
          <w:szCs w:val="28"/>
        </w:rPr>
      </w:pPr>
    </w:p>
    <w:p w:rsidR="00CD48C4" w:rsidRDefault="00CD48C4" w:rsidP="00CD48C4">
      <w:pPr>
        <w:jc w:val="both"/>
      </w:pPr>
    </w:p>
    <w:p w:rsidR="006C5E1C" w:rsidRPr="000D4524" w:rsidRDefault="0068733C" w:rsidP="00A43D81">
      <w:pPr>
        <w:spacing w:before="100" w:after="240"/>
        <w:jc w:val="both"/>
      </w:pPr>
      <w:r>
        <w:t>Sajókápolna Község Önkormányzata a hatályos Településrendezési eszközeinek módosítását határozta el</w:t>
      </w:r>
      <w:r w:rsidR="00E90159">
        <w:t>,</w:t>
      </w:r>
      <w:r>
        <w:t xml:space="preserve"> a meglévő szénbánya bővítése céljából és az ehhez </w:t>
      </w:r>
      <w:proofErr w:type="gramStart"/>
      <w:r>
        <w:t>készült  környezeti</w:t>
      </w:r>
      <w:proofErr w:type="gramEnd"/>
      <w:r>
        <w:t xml:space="preserve"> értékelést véleményezésre </w:t>
      </w:r>
      <w:r w:rsidR="00590BA3" w:rsidRPr="00590BA3">
        <w:t xml:space="preserve">megküldte </w:t>
      </w:r>
      <w:r>
        <w:t xml:space="preserve">az Országos Környezetvédelmi Tanácsnak. </w:t>
      </w:r>
      <w:r w:rsidR="000D4524" w:rsidRPr="000D4524">
        <w:t>A</w:t>
      </w:r>
      <w:r w:rsidR="006C5E1C" w:rsidRPr="000D4524">
        <w:t xml:space="preserve"> „Környezeti Hatástanulmány” ugyan</w:t>
      </w:r>
      <w:r w:rsidR="001708DA" w:rsidRPr="000D4524">
        <w:t xml:space="preserve"> </w:t>
      </w:r>
      <w:r w:rsidR="006C5E1C" w:rsidRPr="000D4524">
        <w:t>tételesen ne</w:t>
      </w:r>
      <w:r w:rsidR="000D4524" w:rsidRPr="000D4524">
        <w:t xml:space="preserve">m felel meg az EU 2001 / 42 EIA </w:t>
      </w:r>
      <w:proofErr w:type="spellStart"/>
      <w:proofErr w:type="gramStart"/>
      <w:r w:rsidR="006C5E1C" w:rsidRPr="000D4524">
        <w:t>Directive</w:t>
      </w:r>
      <w:proofErr w:type="spellEnd"/>
      <w:r w:rsidR="006C5E1C" w:rsidRPr="000D4524">
        <w:t xml:space="preserve"> ,</w:t>
      </w:r>
      <w:proofErr w:type="gramEnd"/>
      <w:r w:rsidR="006C5E1C" w:rsidRPr="000D4524">
        <w:t xml:space="preserve"> valamint az azt magyar jogszabállyal kihirdető 2/2005 (I. 11.) Korm. rendelet 4. sz. melléklete szerint „</w:t>
      </w:r>
      <w:proofErr w:type="gramStart"/>
      <w:r w:rsidR="006C5E1C" w:rsidRPr="000D4524">
        <w:t>A</w:t>
      </w:r>
      <w:proofErr w:type="gramEnd"/>
      <w:r w:rsidR="006C5E1C" w:rsidRPr="000D4524">
        <w:t xml:space="preserve"> környezeti értékelés általános tartalmi követelményei” előírásainak ( fejezeteinek), ám a hatástanulmány alkalmas arra, hogy föltárja, legalábbis bemutassa  a tervezett bányatelek-nyitás és külszíni szénfejtés, továbbá a kibányászott lignit szállításának környezeti,- vízvédelmi,- tágabban a tájhasználatot és a természeti környezetet károsító   hatásait és javaslatokat tesz ezek mérséklésére. </w:t>
      </w:r>
      <w:r w:rsidR="00E90159">
        <w:t xml:space="preserve">A Környezeti Hatástanulmány – saját műfajának megfelelően – a tervezett bánya-bővítés helyi környezeti hatásait elemezi, ám nem vizsgálja annak összefüggéseit,- következményeit más – releváns – </w:t>
      </w:r>
      <w:proofErr w:type="gramStart"/>
      <w:r w:rsidR="00E90159">
        <w:t>stratégiákkal  és</w:t>
      </w:r>
      <w:proofErr w:type="gramEnd"/>
      <w:r w:rsidR="00E90159">
        <w:t xml:space="preserve"> programokkal, amint azt a hivatkozott – Stratégiai  Környezeti Vizsgálatról [ SKV ] – jogszabály előírja. A SKV célja </w:t>
      </w:r>
      <w:r w:rsidR="00F675D8">
        <w:t xml:space="preserve">elérésének </w:t>
      </w:r>
      <w:r w:rsidR="00E90159">
        <w:t xml:space="preserve">érdekében és tartalmának </w:t>
      </w:r>
      <w:r w:rsidR="006C5E1C" w:rsidRPr="000D4524">
        <w:t xml:space="preserve">megfelelően </w:t>
      </w:r>
      <w:r w:rsidR="00F675D8">
        <w:t>alkalmasab</w:t>
      </w:r>
      <w:r w:rsidR="006C5E1C" w:rsidRPr="000D4524">
        <w:t xml:space="preserve">b és célravezetőbb (lett) volna a bányanyitás,- anyagkitermelés,- szállítás,- </w:t>
      </w:r>
      <w:proofErr w:type="spellStart"/>
      <w:proofErr w:type="gramStart"/>
      <w:r w:rsidR="006C5E1C" w:rsidRPr="000D4524">
        <w:t>enrgia</w:t>
      </w:r>
      <w:proofErr w:type="spellEnd"/>
      <w:r w:rsidR="006C5E1C" w:rsidRPr="000D4524">
        <w:t>(</w:t>
      </w:r>
      <w:proofErr w:type="gramEnd"/>
      <w:r w:rsidR="006C5E1C" w:rsidRPr="000D4524">
        <w:t xml:space="preserve">tartalom)hasznosítás,- rekultiváció teljes életciklus elemzését [LCA] elvégezni. </w:t>
      </w:r>
    </w:p>
    <w:p w:rsidR="006C5E1C" w:rsidRPr="002800E4" w:rsidRDefault="006C5E1C" w:rsidP="00A43D81">
      <w:pPr>
        <w:spacing w:before="100" w:after="240"/>
        <w:jc w:val="both"/>
        <w:rPr>
          <w:i/>
        </w:rPr>
      </w:pPr>
      <w:r w:rsidRPr="002800E4">
        <w:rPr>
          <w:i/>
        </w:rPr>
        <w:t>Az LCA lehetővé tenné és a részletes elemzés  – föltehetőleg – igazolná azt, hogy a tervezett ny</w:t>
      </w:r>
      <w:r w:rsidR="00590BA3" w:rsidRPr="002800E4">
        <w:rPr>
          <w:i/>
        </w:rPr>
        <w:t xml:space="preserve">íltszíni bányászat tájromboló </w:t>
      </w:r>
      <w:r w:rsidRPr="002800E4">
        <w:rPr>
          <w:i/>
        </w:rPr>
        <w:t xml:space="preserve">jóvá  </w:t>
      </w:r>
      <w:r w:rsidR="002800E4" w:rsidRPr="002800E4">
        <w:rPr>
          <w:i/>
        </w:rPr>
        <w:t xml:space="preserve">– teljes mértékben </w:t>
      </w:r>
      <w:r w:rsidR="00B70A33" w:rsidRPr="002800E4">
        <w:rPr>
          <w:i/>
        </w:rPr>
        <w:t>–</w:t>
      </w:r>
      <w:r w:rsidR="00B70A33">
        <w:rPr>
          <w:i/>
        </w:rPr>
        <w:t xml:space="preserve"> </w:t>
      </w:r>
      <w:r w:rsidRPr="002800E4">
        <w:rPr>
          <w:i/>
        </w:rPr>
        <w:t xml:space="preserve">nem tehető </w:t>
      </w:r>
      <w:proofErr w:type="gramStart"/>
      <w:r w:rsidRPr="002800E4">
        <w:rPr>
          <w:i/>
        </w:rPr>
        <w:t>módon  káros</w:t>
      </w:r>
      <w:proofErr w:type="gramEnd"/>
      <w:r w:rsidRPr="002800E4">
        <w:rPr>
          <w:i/>
        </w:rPr>
        <w:t xml:space="preserve">  következményekkel jár  a (természetes / még természet-közeli) élővilág tekintetében, valamint veszélyezteti a felszíni vizek és a felszínalatti víztestek hasznosíthatóságát, mennyiségi,- minőségi állapotát. A táj- és természeti környezeti rehabilitáció nagy közköltségekkel (!) </w:t>
      </w:r>
      <w:proofErr w:type="gramStart"/>
      <w:r w:rsidRPr="002800E4">
        <w:rPr>
          <w:i/>
        </w:rPr>
        <w:t>is</w:t>
      </w:r>
      <w:proofErr w:type="gramEnd"/>
      <w:r w:rsidRPr="002800E4">
        <w:rPr>
          <w:i/>
        </w:rPr>
        <w:t xml:space="preserve"> csupán részleges lehet. Ezekkel a hátrányokkal állítható szembe / kell szembe állítani a  kitermelt lignit, mint ene</w:t>
      </w:r>
      <w:r w:rsidR="00590BA3" w:rsidRPr="002800E4">
        <w:rPr>
          <w:i/>
        </w:rPr>
        <w:t>rgiahordozó értékesítésének a (</w:t>
      </w:r>
      <w:r w:rsidRPr="002800E4">
        <w:rPr>
          <w:i/>
        </w:rPr>
        <w:t xml:space="preserve">Beruházó által vett)  hasznát. A lignit, mint energiahordozó szállításának energia-mérlege – a szállítási módtól és a távolságtól </w:t>
      </w:r>
      <w:proofErr w:type="gramStart"/>
      <w:r w:rsidRPr="002800E4">
        <w:rPr>
          <w:i/>
        </w:rPr>
        <w:t>függően</w:t>
      </w:r>
      <w:proofErr w:type="gramEnd"/>
      <w:r w:rsidRPr="002800E4">
        <w:rPr>
          <w:i/>
        </w:rPr>
        <w:t xml:space="preserve"> – gazdaságilag akár ésszerűtlen is lehet : alig több energiát továbbít, mint amennyit igényel (fogyaszt) és a szállítás költségeire rakódnak még a fuvarozás </w:t>
      </w:r>
      <w:proofErr w:type="spellStart"/>
      <w:r w:rsidRPr="002800E4">
        <w:rPr>
          <w:i/>
        </w:rPr>
        <w:t>externális</w:t>
      </w:r>
      <w:proofErr w:type="spellEnd"/>
      <w:r w:rsidRPr="002800E4">
        <w:rPr>
          <w:i/>
        </w:rPr>
        <w:t>, tehát közköltségei. A lignit energetikai hasznosítása nagy- és szakszerűen  szabályozott tüzelőberendezésekben is káros kibocsátásokkal jár</w:t>
      </w:r>
      <w:r w:rsidR="00B70A33">
        <w:rPr>
          <w:i/>
        </w:rPr>
        <w:t xml:space="preserve">, lakossági fölhasználása pedig </w:t>
      </w:r>
      <w:r w:rsidR="00590BA3" w:rsidRPr="002800E4">
        <w:rPr>
          <w:i/>
        </w:rPr>
        <w:t>egy</w:t>
      </w:r>
      <w:r w:rsidR="00B70A33">
        <w:rPr>
          <w:i/>
        </w:rPr>
        <w:t xml:space="preserve"> </w:t>
      </w:r>
      <w:proofErr w:type="gramStart"/>
      <w:r w:rsidR="00B70A33" w:rsidRPr="002800E4">
        <w:rPr>
          <w:i/>
        </w:rPr>
        <w:t>–</w:t>
      </w:r>
      <w:r w:rsidR="00590BA3" w:rsidRPr="002800E4">
        <w:rPr>
          <w:i/>
        </w:rPr>
        <w:t xml:space="preserve">  közelmúltban</w:t>
      </w:r>
      <w:proofErr w:type="gramEnd"/>
      <w:r w:rsidR="00590BA3" w:rsidRPr="002800E4">
        <w:rPr>
          <w:i/>
        </w:rPr>
        <w:t xml:space="preserve"> publikált</w:t>
      </w:r>
      <w:r w:rsidR="00B70A33">
        <w:rPr>
          <w:i/>
        </w:rPr>
        <w:t>,</w:t>
      </w:r>
      <w:r w:rsidR="00590BA3" w:rsidRPr="002800E4">
        <w:rPr>
          <w:i/>
        </w:rPr>
        <w:t xml:space="preserve"> közhiteles  adatokkal elvégzett – </w:t>
      </w:r>
      <w:r w:rsidRPr="002800E4">
        <w:rPr>
          <w:i/>
        </w:rPr>
        <w:t>átfogó</w:t>
      </w:r>
      <w:r w:rsidR="00590BA3" w:rsidRPr="002800E4">
        <w:rPr>
          <w:i/>
        </w:rPr>
        <w:t xml:space="preserve"> </w:t>
      </w:r>
      <w:r w:rsidRPr="002800E4">
        <w:rPr>
          <w:i/>
        </w:rPr>
        <w:t xml:space="preserve"> környezetvédelmi- és közegészsé</w:t>
      </w:r>
      <w:r w:rsidR="00590BA3" w:rsidRPr="002800E4">
        <w:rPr>
          <w:i/>
        </w:rPr>
        <w:t xml:space="preserve">gügyi  empirikus értékelés </w:t>
      </w:r>
      <w:r w:rsidRPr="002800E4">
        <w:rPr>
          <w:i/>
        </w:rPr>
        <w:t xml:space="preserve">eredménye  szerint </w:t>
      </w:r>
      <w:r w:rsidR="00B70A33">
        <w:rPr>
          <w:i/>
        </w:rPr>
        <w:t xml:space="preserve">– országosan – </w:t>
      </w:r>
      <w:r w:rsidRPr="002800E4">
        <w:rPr>
          <w:i/>
        </w:rPr>
        <w:t>évente</w:t>
      </w:r>
      <w:r w:rsidR="00B70A33">
        <w:rPr>
          <w:i/>
        </w:rPr>
        <w:t xml:space="preserve"> </w:t>
      </w:r>
      <w:r w:rsidRPr="002800E4">
        <w:rPr>
          <w:i/>
        </w:rPr>
        <w:t xml:space="preserve"> </w:t>
      </w:r>
      <w:r w:rsidR="00B70A33">
        <w:rPr>
          <w:i/>
        </w:rPr>
        <w:t>tíz</w:t>
      </w:r>
      <w:r w:rsidRPr="002800E4">
        <w:rPr>
          <w:i/>
        </w:rPr>
        <w:t>mill</w:t>
      </w:r>
      <w:r w:rsidR="00111E71" w:rsidRPr="002800E4">
        <w:rPr>
          <w:i/>
        </w:rPr>
        <w:t>i</w:t>
      </w:r>
      <w:r w:rsidRPr="002800E4">
        <w:rPr>
          <w:i/>
        </w:rPr>
        <w:t>árdos nagyságrendű anyagi kárt, továbbá tízezreket érintő, jelentős mértékben halálos kimenetelű egészségkárosítási kockázatot okoz.</w:t>
      </w:r>
    </w:p>
    <w:p w:rsidR="00CD48C4" w:rsidRDefault="00CD48C4" w:rsidP="000D4524">
      <w:pPr>
        <w:jc w:val="both"/>
      </w:pPr>
    </w:p>
    <w:p w:rsidR="006C5E1C" w:rsidRDefault="006C5E1C" w:rsidP="000D4524">
      <w:pPr>
        <w:jc w:val="both"/>
      </w:pPr>
    </w:p>
    <w:p w:rsidR="00AA31CF" w:rsidRDefault="00AA31CF" w:rsidP="000D4524">
      <w:pPr>
        <w:jc w:val="both"/>
      </w:pPr>
    </w:p>
    <w:p w:rsidR="002532C1" w:rsidRPr="002800E4" w:rsidRDefault="00111E71" w:rsidP="000D4524">
      <w:pPr>
        <w:jc w:val="both"/>
        <w:rPr>
          <w:i/>
        </w:rPr>
      </w:pPr>
      <w:r w:rsidRPr="002800E4">
        <w:rPr>
          <w:i/>
        </w:rPr>
        <w:t>Magyarország érvényben levő környezetpolitikai</w:t>
      </w:r>
      <w:r w:rsidR="00AA31CF" w:rsidRPr="002800E4">
        <w:rPr>
          <w:i/>
        </w:rPr>
        <w:t>, ennek részeként,</w:t>
      </w:r>
      <w:r w:rsidRPr="002800E4">
        <w:rPr>
          <w:i/>
        </w:rPr>
        <w:t xml:space="preserve"> klíma-</w:t>
      </w:r>
      <w:r w:rsidR="00AA31CF" w:rsidRPr="002800E4">
        <w:rPr>
          <w:i/>
        </w:rPr>
        <w:t xml:space="preserve"> és </w:t>
      </w:r>
      <w:r w:rsidRPr="002800E4">
        <w:rPr>
          <w:i/>
        </w:rPr>
        <w:t xml:space="preserve">energiapolitikai (pl. </w:t>
      </w:r>
      <w:r w:rsidR="00AA31CF" w:rsidRPr="002800E4">
        <w:rPr>
          <w:i/>
        </w:rPr>
        <w:t>a Nemzeti Éghajlat Stratégia [</w:t>
      </w:r>
      <w:r w:rsidRPr="002800E4">
        <w:rPr>
          <w:i/>
        </w:rPr>
        <w:t>NÉS2</w:t>
      </w:r>
      <w:r w:rsidR="00AA31CF" w:rsidRPr="002800E4">
        <w:rPr>
          <w:i/>
        </w:rPr>
        <w:t>]</w:t>
      </w:r>
      <w:r w:rsidRPr="002800E4">
        <w:rPr>
          <w:i/>
        </w:rPr>
        <w:t xml:space="preserve">) vállalásaival, terveivel </w:t>
      </w:r>
      <w:r w:rsidR="00AA31CF" w:rsidRPr="002800E4">
        <w:rPr>
          <w:i/>
        </w:rPr>
        <w:t xml:space="preserve">(is) </w:t>
      </w:r>
      <w:r w:rsidRPr="002800E4">
        <w:rPr>
          <w:i/>
        </w:rPr>
        <w:t>ellentétes ez az újabb bányanyitási terv</w:t>
      </w:r>
      <w:r w:rsidR="00AA31CF" w:rsidRPr="002800E4">
        <w:rPr>
          <w:i/>
        </w:rPr>
        <w:t xml:space="preserve">. </w:t>
      </w:r>
      <w:r w:rsidRPr="002800E4">
        <w:rPr>
          <w:i/>
        </w:rPr>
        <w:t xml:space="preserve"> </w:t>
      </w:r>
      <w:r w:rsidR="00AA31CF" w:rsidRPr="002800E4">
        <w:rPr>
          <w:i/>
        </w:rPr>
        <w:t xml:space="preserve">A bányanyitási trend társadalmi,- gazdasági hasznossága is vitatható. A néhány évre tervezett szén/lignit bányák tartós munkahelyet nem biztosítanak; a néhány évnyi kitermelés és profitrealizálás után a bányacég elvonul. </w:t>
      </w:r>
      <w:r w:rsidR="006C5E1C" w:rsidRPr="002800E4">
        <w:rPr>
          <w:i/>
        </w:rPr>
        <w:t xml:space="preserve">A növekvő szén-égetés </w:t>
      </w:r>
      <w:r w:rsidR="00FB2E19" w:rsidRPr="002800E4">
        <w:rPr>
          <w:i/>
        </w:rPr>
        <w:t>következtében</w:t>
      </w:r>
      <w:r w:rsidR="00B70A33">
        <w:rPr>
          <w:i/>
        </w:rPr>
        <w:t>,</w:t>
      </w:r>
      <w:r w:rsidR="00FB2E19" w:rsidRPr="002800E4">
        <w:rPr>
          <w:i/>
        </w:rPr>
        <w:t xml:space="preserve"> </w:t>
      </w:r>
      <w:r w:rsidR="006C5E1C" w:rsidRPr="002800E4">
        <w:rPr>
          <w:i/>
        </w:rPr>
        <w:t xml:space="preserve"> </w:t>
      </w:r>
      <w:r w:rsidR="00B70A33">
        <w:rPr>
          <w:i/>
        </w:rPr>
        <w:t>növekedik</w:t>
      </w:r>
      <w:r w:rsidR="00B70A33" w:rsidRPr="002800E4">
        <w:rPr>
          <w:i/>
        </w:rPr>
        <w:t xml:space="preserve"> </w:t>
      </w:r>
      <w:r w:rsidR="00FB2E19" w:rsidRPr="002800E4">
        <w:rPr>
          <w:i/>
        </w:rPr>
        <w:t xml:space="preserve">az </w:t>
      </w:r>
      <w:proofErr w:type="gramStart"/>
      <w:r w:rsidR="006C5E1C" w:rsidRPr="002800E4">
        <w:rPr>
          <w:i/>
        </w:rPr>
        <w:t>üvegház</w:t>
      </w:r>
      <w:r w:rsidR="00FB2E19" w:rsidRPr="002800E4">
        <w:rPr>
          <w:i/>
        </w:rPr>
        <w:t xml:space="preserve"> hatású</w:t>
      </w:r>
      <w:proofErr w:type="gramEnd"/>
      <w:r w:rsidR="00FB2E19" w:rsidRPr="002800E4">
        <w:rPr>
          <w:i/>
        </w:rPr>
        <w:t xml:space="preserve"> </w:t>
      </w:r>
      <w:r w:rsidR="00B70A33">
        <w:rPr>
          <w:i/>
        </w:rPr>
        <w:t>gáz-kibocsátás</w:t>
      </w:r>
      <w:r w:rsidR="00FB2E19" w:rsidRPr="002800E4">
        <w:rPr>
          <w:i/>
        </w:rPr>
        <w:t xml:space="preserve">, </w:t>
      </w:r>
      <w:r w:rsidR="006C5E1C" w:rsidRPr="002800E4">
        <w:rPr>
          <w:i/>
        </w:rPr>
        <w:t xml:space="preserve">azaz </w:t>
      </w:r>
      <w:r w:rsidR="00FB2E19" w:rsidRPr="002800E4">
        <w:rPr>
          <w:i/>
        </w:rPr>
        <w:t xml:space="preserve">– másfelől – </w:t>
      </w:r>
      <w:r w:rsidR="006C5E1C" w:rsidRPr="002800E4">
        <w:rPr>
          <w:i/>
        </w:rPr>
        <w:t>a</w:t>
      </w:r>
      <w:r w:rsidR="00FB2E19" w:rsidRPr="002800E4">
        <w:rPr>
          <w:i/>
        </w:rPr>
        <w:t xml:space="preserve"> </w:t>
      </w:r>
      <w:r w:rsidR="006C5E1C" w:rsidRPr="002800E4">
        <w:rPr>
          <w:i/>
        </w:rPr>
        <w:t xml:space="preserve"> kibocsátás</w:t>
      </w:r>
      <w:r w:rsidR="00FB2E19" w:rsidRPr="002800E4">
        <w:rPr>
          <w:i/>
        </w:rPr>
        <w:t>-</w:t>
      </w:r>
      <w:r w:rsidR="006C5E1C" w:rsidRPr="002800E4">
        <w:rPr>
          <w:i/>
        </w:rPr>
        <w:t>csökkentési vállalások alulteljesítésének kockázata</w:t>
      </w:r>
      <w:r w:rsidR="00FB2E19" w:rsidRPr="002800E4">
        <w:rPr>
          <w:i/>
        </w:rPr>
        <w:t>. A modern gazdaság trendje a</w:t>
      </w:r>
      <w:r w:rsidR="006C5E1C" w:rsidRPr="002800E4">
        <w:rPr>
          <w:i/>
        </w:rPr>
        <w:t>z energia</w:t>
      </w:r>
      <w:r w:rsidR="00FB2E19" w:rsidRPr="002800E4">
        <w:rPr>
          <w:i/>
        </w:rPr>
        <w:t>-</w:t>
      </w:r>
      <w:r w:rsidR="006C5E1C" w:rsidRPr="002800E4">
        <w:rPr>
          <w:i/>
        </w:rPr>
        <w:t>hatékony</w:t>
      </w:r>
      <w:r w:rsidR="002532C1" w:rsidRPr="002800E4">
        <w:rPr>
          <w:i/>
        </w:rPr>
        <w:t>ság</w:t>
      </w:r>
      <w:r w:rsidR="006C5E1C" w:rsidRPr="002800E4">
        <w:rPr>
          <w:i/>
        </w:rPr>
        <w:t xml:space="preserve">, </w:t>
      </w:r>
      <w:r w:rsidR="00FB2E19" w:rsidRPr="002800E4">
        <w:rPr>
          <w:i/>
        </w:rPr>
        <w:t>valamint a megújuló energia-források</w:t>
      </w:r>
      <w:r w:rsidR="002532C1" w:rsidRPr="002800E4">
        <w:rPr>
          <w:i/>
        </w:rPr>
        <w:t xml:space="preserve"> növekvő mértékű hasznosítása, amelyre </w:t>
      </w:r>
      <w:r w:rsidR="001708DA" w:rsidRPr="002800E4">
        <w:rPr>
          <w:i/>
        </w:rPr>
        <w:t xml:space="preserve">való átmenet halasztása </w:t>
      </w:r>
      <w:r w:rsidR="006C5E1C" w:rsidRPr="002800E4">
        <w:rPr>
          <w:i/>
        </w:rPr>
        <w:t>gazdaságilag, társadalmilag és környezetileg is komoly hátrányt okoz</w:t>
      </w:r>
      <w:r w:rsidR="00B70A33">
        <w:rPr>
          <w:i/>
        </w:rPr>
        <w:t>.</w:t>
      </w:r>
      <w:r w:rsidR="006C5E1C" w:rsidRPr="002800E4">
        <w:rPr>
          <w:i/>
        </w:rPr>
        <w:t xml:space="preserve"> </w:t>
      </w:r>
    </w:p>
    <w:p w:rsidR="002532C1" w:rsidRPr="002800E4" w:rsidRDefault="002532C1" w:rsidP="000D4524">
      <w:pPr>
        <w:jc w:val="both"/>
        <w:rPr>
          <w:i/>
        </w:rPr>
      </w:pPr>
    </w:p>
    <w:p w:rsidR="002532C1" w:rsidRPr="002800E4" w:rsidRDefault="002532C1" w:rsidP="002532C1">
      <w:pPr>
        <w:jc w:val="both"/>
        <w:rPr>
          <w:i/>
        </w:rPr>
      </w:pPr>
      <w:r w:rsidRPr="002800E4">
        <w:rPr>
          <w:i/>
        </w:rPr>
        <w:t xml:space="preserve">Az országos kitekintés után visszatérve a helyi, ill. kistérségi, lokális,- regionális társadalmi,- gazdasági,- környezeti hatások számba-vételére, idézve a tanulmányból: „ </w:t>
      </w:r>
      <w:proofErr w:type="gramStart"/>
      <w:r w:rsidRPr="002800E4">
        <w:rPr>
          <w:i/>
        </w:rPr>
        <w:t>A</w:t>
      </w:r>
      <w:proofErr w:type="gramEnd"/>
      <w:r w:rsidRPr="002800E4">
        <w:rPr>
          <w:i/>
        </w:rPr>
        <w:t xml:space="preserve"> meglévő bánya melletti új bánya a lakosság számára továbbra is kedvezményes áron tudja biztosítani a tüzelt, amely a hátrányos helyzetű térségben sokaknak segítség.” </w:t>
      </w:r>
    </w:p>
    <w:p w:rsidR="002532C1" w:rsidRPr="002800E4" w:rsidRDefault="002532C1" w:rsidP="002800E4">
      <w:pPr>
        <w:jc w:val="both"/>
        <w:rPr>
          <w:i/>
        </w:rPr>
      </w:pPr>
      <w:r w:rsidRPr="002800E4">
        <w:rPr>
          <w:i/>
        </w:rPr>
        <w:t xml:space="preserve">A bányanyitással kapcsolatos </w:t>
      </w:r>
      <w:r w:rsidR="00B70A33">
        <w:rPr>
          <w:i/>
        </w:rPr>
        <w:t xml:space="preserve">következmények, közöttük a </w:t>
      </w:r>
      <w:r w:rsidRPr="002800E4">
        <w:rPr>
          <w:i/>
        </w:rPr>
        <w:t>légszennyez</w:t>
      </w:r>
      <w:r w:rsidR="00ED6859" w:rsidRPr="002800E4">
        <w:rPr>
          <w:i/>
        </w:rPr>
        <w:t>ő</w:t>
      </w:r>
      <w:r w:rsidRPr="002800E4">
        <w:rPr>
          <w:i/>
        </w:rPr>
        <w:t xml:space="preserve">anyag terhelés megítélésekor </w:t>
      </w:r>
      <w:r w:rsidR="00ED6859" w:rsidRPr="002800E4">
        <w:rPr>
          <w:i/>
        </w:rPr>
        <w:t xml:space="preserve">azonban </w:t>
      </w:r>
      <w:r w:rsidRPr="002800E4">
        <w:rPr>
          <w:i/>
        </w:rPr>
        <w:t>figyelembe kellett volna venni a Sajó-völgyre és környezetére jellemző meteorológiai körülményeket</w:t>
      </w:r>
      <w:r w:rsidR="00ED6859" w:rsidRPr="002800E4">
        <w:rPr>
          <w:i/>
        </w:rPr>
        <w:t xml:space="preserve"> is</w:t>
      </w:r>
      <w:r w:rsidRPr="002800E4">
        <w:rPr>
          <w:i/>
        </w:rPr>
        <w:t>. Ez a Sajó-völgyet és tágabb környezetét téli, f</w:t>
      </w:r>
      <w:r w:rsidR="00ED6859" w:rsidRPr="002800E4">
        <w:rPr>
          <w:i/>
        </w:rPr>
        <w:t>ű</w:t>
      </w:r>
      <w:r w:rsidRPr="002800E4">
        <w:rPr>
          <w:i/>
        </w:rPr>
        <w:t>tési id</w:t>
      </w:r>
      <w:r w:rsidR="00ED6859" w:rsidRPr="002800E4">
        <w:rPr>
          <w:i/>
        </w:rPr>
        <w:t>ő</w:t>
      </w:r>
      <w:r w:rsidRPr="002800E4">
        <w:rPr>
          <w:i/>
        </w:rPr>
        <w:t>szakban uraló légcsendes állapot, amely Sajókápolna térségére is jelentő</w:t>
      </w:r>
      <w:r w:rsidR="00ED6859" w:rsidRPr="002800E4">
        <w:rPr>
          <w:i/>
        </w:rPr>
        <w:t>s hatással van. A</w:t>
      </w:r>
      <w:r w:rsidRPr="002800E4">
        <w:rPr>
          <w:i/>
        </w:rPr>
        <w:t>z anticiklonok idején kialakuló, akár hetekre tartós időjárási helyzet</w:t>
      </w:r>
      <w:r w:rsidR="00ED6859" w:rsidRPr="002800E4">
        <w:rPr>
          <w:i/>
        </w:rPr>
        <w:t>,</w:t>
      </w:r>
      <w:r w:rsidRPr="002800E4">
        <w:rPr>
          <w:i/>
        </w:rPr>
        <w:t xml:space="preserve"> egyrészt a ködös napok magas számát jelenti a fűtési időszakban, másrészt</w:t>
      </w:r>
      <w:r w:rsidR="00ED6859" w:rsidRPr="002800E4">
        <w:rPr>
          <w:i/>
        </w:rPr>
        <w:t xml:space="preserve">, </w:t>
      </w:r>
      <w:r w:rsidRPr="002800E4">
        <w:rPr>
          <w:i/>
        </w:rPr>
        <w:t>a gyenge légmozgás miatt</w:t>
      </w:r>
      <w:r w:rsidR="00ED6859" w:rsidRPr="002800E4">
        <w:rPr>
          <w:i/>
        </w:rPr>
        <w:t>,</w:t>
      </w:r>
      <w:r w:rsidRPr="002800E4">
        <w:rPr>
          <w:i/>
        </w:rPr>
        <w:t xml:space="preserve"> a Sajó-völgyben és a becsatlakozó mellékvölgyekben a fűtésből, és a közlekedésből eredő szennyezett légréteg (szálló por stb.) korlátozott mértékben tud cserélődni. A magas kéntartalmú, helyi szenek tüzeléséből eredő súlyos légszennyezés negatív környezeti és egészségügyi hatásai</w:t>
      </w:r>
      <w:r w:rsidR="00ED6859" w:rsidRPr="002800E4">
        <w:rPr>
          <w:i/>
        </w:rPr>
        <w:t>n túl</w:t>
      </w:r>
      <w:r w:rsidRPr="002800E4">
        <w:rPr>
          <w:i/>
        </w:rPr>
        <w:t xml:space="preserve">, a </w:t>
      </w:r>
      <w:r w:rsidR="00ED6859" w:rsidRPr="002800E4">
        <w:rPr>
          <w:i/>
        </w:rPr>
        <w:t xml:space="preserve">gyenge minőségű, </w:t>
      </w:r>
      <w:r w:rsidRPr="002800E4">
        <w:rPr>
          <w:i/>
        </w:rPr>
        <w:t xml:space="preserve">vizes szén égetése következtében tönkremenő vegyes tüzelésű kazánok, </w:t>
      </w:r>
      <w:r w:rsidR="00ED6859" w:rsidRPr="002800E4">
        <w:rPr>
          <w:i/>
        </w:rPr>
        <w:t>továbbá az e</w:t>
      </w:r>
      <w:r w:rsidRPr="002800E4">
        <w:rPr>
          <w:i/>
        </w:rPr>
        <w:t>lszennyezett termő</w:t>
      </w:r>
      <w:r w:rsidR="002800E4" w:rsidRPr="002800E4">
        <w:rPr>
          <w:i/>
        </w:rPr>
        <w:t>föld és a</w:t>
      </w:r>
      <w:r w:rsidRPr="002800E4">
        <w:rPr>
          <w:i/>
        </w:rPr>
        <w:t xml:space="preserve"> savas eső</w:t>
      </w:r>
      <w:r w:rsidR="002800E4" w:rsidRPr="002800E4">
        <w:rPr>
          <w:i/>
        </w:rPr>
        <w:t xml:space="preserve">k </w:t>
      </w:r>
      <w:r w:rsidR="00B70A33">
        <w:rPr>
          <w:i/>
        </w:rPr>
        <w:t>károkozásainak</w:t>
      </w:r>
      <w:r w:rsidRPr="002800E4">
        <w:rPr>
          <w:i/>
        </w:rPr>
        <w:t xml:space="preserve"> </w:t>
      </w:r>
      <w:r w:rsidR="002800E4" w:rsidRPr="002800E4">
        <w:rPr>
          <w:i/>
        </w:rPr>
        <w:t xml:space="preserve">– </w:t>
      </w:r>
      <w:r w:rsidR="00ED6859" w:rsidRPr="002800E4">
        <w:rPr>
          <w:i/>
        </w:rPr>
        <w:t>közvetett</w:t>
      </w:r>
      <w:r w:rsidR="002800E4" w:rsidRPr="002800E4">
        <w:rPr>
          <w:i/>
        </w:rPr>
        <w:t xml:space="preserve"> –</w:t>
      </w:r>
      <w:r w:rsidR="00ED6859" w:rsidRPr="002800E4">
        <w:rPr>
          <w:i/>
        </w:rPr>
        <w:t xml:space="preserve"> </w:t>
      </w:r>
      <w:proofErr w:type="gramStart"/>
      <w:r w:rsidR="00ED6859" w:rsidRPr="002800E4">
        <w:rPr>
          <w:i/>
        </w:rPr>
        <w:t xml:space="preserve">költségei </w:t>
      </w:r>
      <w:r w:rsidRPr="002800E4">
        <w:rPr>
          <w:i/>
        </w:rPr>
        <w:t xml:space="preserve"> jóval</w:t>
      </w:r>
      <w:proofErr w:type="gramEnd"/>
      <w:r w:rsidRPr="002800E4">
        <w:rPr>
          <w:i/>
        </w:rPr>
        <w:t xml:space="preserve"> meghaladják a remélt elő</w:t>
      </w:r>
      <w:r w:rsidR="002800E4" w:rsidRPr="002800E4">
        <w:rPr>
          <w:i/>
        </w:rPr>
        <w:t>nyöket.</w:t>
      </w:r>
      <w:r w:rsidRPr="002800E4">
        <w:rPr>
          <w:i/>
        </w:rPr>
        <w:t xml:space="preserve"> </w:t>
      </w:r>
    </w:p>
    <w:p w:rsidR="002800E4" w:rsidRDefault="002800E4" w:rsidP="002800E4">
      <w:pPr>
        <w:jc w:val="both"/>
        <w:rPr>
          <w:color w:val="1F497D"/>
        </w:rPr>
      </w:pPr>
    </w:p>
    <w:p w:rsidR="002800E4" w:rsidRDefault="002800E4" w:rsidP="002800E4">
      <w:pPr>
        <w:jc w:val="both"/>
      </w:pPr>
      <w:r w:rsidRPr="002800E4">
        <w:t>Összegezve tehát,</w:t>
      </w:r>
      <w:r>
        <w:rPr>
          <w:color w:val="1F497D"/>
        </w:rPr>
        <w:t xml:space="preserve"> á</w:t>
      </w:r>
      <w:r w:rsidRPr="006C5E1C">
        <w:t xml:space="preserve">ttekintve a </w:t>
      </w:r>
      <w:r>
        <w:t xml:space="preserve">mellékelt </w:t>
      </w:r>
      <w:r w:rsidRPr="006C5E1C">
        <w:t>honlapo</w:t>
      </w:r>
      <w:r>
        <w:t>kon</w:t>
      </w:r>
      <w:r w:rsidRPr="006C5E1C">
        <w:t xml:space="preserve"> található dokumentumokat megállapítható, hogy azok a jogszabályi elvárásoknak megfelelnek, </w:t>
      </w:r>
      <w:r w:rsidR="0035607B">
        <w:t>a</w:t>
      </w:r>
      <w:r w:rsidR="0035607B" w:rsidRPr="006C5E1C">
        <w:t xml:space="preserve"> „Sajókápolna II” </w:t>
      </w:r>
      <w:proofErr w:type="spellStart"/>
      <w:r w:rsidR="0035607B" w:rsidRPr="006C5E1C">
        <w:t>Védnevű</w:t>
      </w:r>
      <w:proofErr w:type="spellEnd"/>
      <w:r w:rsidR="0035607B" w:rsidRPr="006C5E1C">
        <w:t xml:space="preserve"> Bányatelek</w:t>
      </w:r>
      <w:r w:rsidR="0035607B">
        <w:t xml:space="preserve"> Tervezett Szén-külfejtés engedélyezésének támogatása – </w:t>
      </w:r>
      <w:proofErr w:type="gramStart"/>
      <w:r w:rsidRPr="006C5E1C">
        <w:t>a</w:t>
      </w:r>
      <w:r w:rsidR="0035607B">
        <w:t xml:space="preserve"> </w:t>
      </w:r>
      <w:r w:rsidRPr="006C5E1C">
        <w:t xml:space="preserve"> </w:t>
      </w:r>
      <w:r>
        <w:t>Környezetvédelmi</w:t>
      </w:r>
      <w:proofErr w:type="gramEnd"/>
      <w:r>
        <w:t xml:space="preserve"> Hatástanulmány alapján</w:t>
      </w:r>
      <w:r w:rsidR="0035607B">
        <w:t xml:space="preserve"> –</w:t>
      </w:r>
      <w:r w:rsidR="00B70A33">
        <w:t xml:space="preserve"> </w:t>
      </w:r>
      <w:r w:rsidR="00E0658B">
        <w:t>megfontolandó</w:t>
      </w:r>
      <w:r w:rsidR="0035607B">
        <w:t xml:space="preserve">  ugyan</w:t>
      </w:r>
      <w:r w:rsidR="00E0658B">
        <w:t xml:space="preserve">, de </w:t>
      </w:r>
      <w:r w:rsidR="0035607B">
        <w:t xml:space="preserve"> </w:t>
      </w:r>
      <w:r w:rsidR="00B70A33">
        <w:t xml:space="preserve"> </w:t>
      </w:r>
      <w:r w:rsidRPr="006C5E1C">
        <w:t>nem</w:t>
      </w:r>
      <w:r w:rsidR="00B70A33">
        <w:t xml:space="preserve"> </w:t>
      </w:r>
      <w:r w:rsidRPr="006C5E1C">
        <w:t xml:space="preserve"> </w:t>
      </w:r>
      <w:r>
        <w:t>kifogásolható</w:t>
      </w:r>
      <w:r w:rsidRPr="006C5E1C">
        <w:t>.</w:t>
      </w:r>
    </w:p>
    <w:p w:rsidR="002800E4" w:rsidRDefault="002800E4" w:rsidP="002800E4">
      <w:pPr>
        <w:jc w:val="both"/>
      </w:pPr>
    </w:p>
    <w:p w:rsidR="002532C1" w:rsidRDefault="002532C1" w:rsidP="000D4524">
      <w:pPr>
        <w:jc w:val="both"/>
      </w:pPr>
    </w:p>
    <w:p w:rsidR="002800E4" w:rsidRDefault="002800E4" w:rsidP="002800E4">
      <w:pPr>
        <w:jc w:val="both"/>
      </w:pPr>
    </w:p>
    <w:p w:rsidR="002800E4" w:rsidRPr="002800E4" w:rsidRDefault="002800E4" w:rsidP="002800E4">
      <w:pPr>
        <w:rPr>
          <w:b/>
        </w:rPr>
      </w:pPr>
      <w:r w:rsidRPr="002800E4">
        <w:rPr>
          <w:b/>
        </w:rPr>
        <w:t>2017. Augusztus 14.</w:t>
      </w:r>
    </w:p>
    <w:p w:rsidR="002532C1" w:rsidRPr="002800E4" w:rsidRDefault="002532C1" w:rsidP="000D4524">
      <w:pPr>
        <w:jc w:val="both"/>
        <w:rPr>
          <w:b/>
        </w:rPr>
      </w:pPr>
    </w:p>
    <w:p w:rsidR="006C5E1C" w:rsidRDefault="006C5E1C" w:rsidP="001708DA">
      <w:pPr>
        <w:jc w:val="both"/>
      </w:pPr>
    </w:p>
    <w:p w:rsidR="00652ACA" w:rsidRDefault="00652ACA" w:rsidP="00652ACA">
      <w:pPr>
        <w:jc w:val="both"/>
      </w:pPr>
    </w:p>
    <w:p w:rsidR="00652ACA" w:rsidRDefault="00652ACA" w:rsidP="00652ACA">
      <w:pPr>
        <w:jc w:val="both"/>
      </w:pPr>
    </w:p>
    <w:p w:rsidR="00652ACA" w:rsidRDefault="00652ACA" w:rsidP="00652ACA">
      <w:pPr>
        <w:jc w:val="both"/>
      </w:pPr>
    </w:p>
    <w:p w:rsidR="00652ACA" w:rsidRDefault="00652ACA" w:rsidP="000D4524">
      <w:pPr>
        <w:jc w:val="both"/>
      </w:pPr>
    </w:p>
    <w:p w:rsidR="00652ACA" w:rsidRDefault="00652ACA" w:rsidP="000D4524">
      <w:pPr>
        <w:jc w:val="both"/>
      </w:pPr>
    </w:p>
    <w:p w:rsidR="006C5E1C" w:rsidRDefault="006C5E1C" w:rsidP="001708DA">
      <w:pPr>
        <w:jc w:val="both"/>
      </w:pPr>
    </w:p>
    <w:p w:rsidR="006C5E1C" w:rsidRDefault="006C5E1C" w:rsidP="001708DA">
      <w:pPr>
        <w:jc w:val="both"/>
      </w:pPr>
    </w:p>
    <w:p w:rsidR="006C5E1C" w:rsidRDefault="006C5E1C" w:rsidP="001708DA">
      <w:pPr>
        <w:jc w:val="both"/>
      </w:pPr>
    </w:p>
    <w:p w:rsidR="006C5E1C" w:rsidRDefault="006C5E1C" w:rsidP="00CD48C4"/>
    <w:p w:rsidR="006C5E1C" w:rsidRDefault="006C5E1C" w:rsidP="00CD48C4"/>
    <w:p w:rsidR="006C5E1C" w:rsidRDefault="006C5E1C" w:rsidP="00CD48C4"/>
    <w:p w:rsidR="006C5E1C" w:rsidRDefault="006C5E1C" w:rsidP="00CD48C4"/>
    <w:p w:rsidR="006C5E1C" w:rsidRDefault="006C5E1C" w:rsidP="00CD48C4"/>
    <w:p w:rsidR="006C5E1C" w:rsidRDefault="006C5E1C" w:rsidP="00CD48C4"/>
    <w:p w:rsidR="006C5E1C" w:rsidRDefault="006C5E1C" w:rsidP="00CD48C4"/>
    <w:p w:rsidR="006C5E1C" w:rsidRDefault="006C5E1C" w:rsidP="00CD48C4"/>
    <w:p w:rsidR="002800E4" w:rsidRDefault="002800E4"/>
    <w:sectPr w:rsidR="002800E4" w:rsidSect="001708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FE" w:rsidRDefault="00F316FE">
      <w:r>
        <w:separator/>
      </w:r>
    </w:p>
  </w:endnote>
  <w:endnote w:type="continuationSeparator" w:id="0">
    <w:p w:rsidR="00F316FE" w:rsidRDefault="00F3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80B3A" w:rsidRPr="00095C0B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62078" w:rsidRPr="002031B2" w:rsidRDefault="00F62078" w:rsidP="00F77403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FE" w:rsidRDefault="00F316FE">
      <w:r>
        <w:separator/>
      </w:r>
    </w:p>
  </w:footnote>
  <w:footnote w:type="continuationSeparator" w:id="0">
    <w:p w:rsidR="00F316FE" w:rsidRDefault="00F3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8.5pt;height:81pt" o:ole="">
          <v:imagedata r:id="rId1" o:title=""/>
        </v:shape>
        <o:OLEObject Type="Embed" ProgID="MSPhotoEd.3" ShapeID="_x0000_i1025" DrawAspect="Content" ObjectID="_1564237774" r:id="rId2"/>
      </w:object>
    </w:r>
  </w:p>
  <w:p w:rsidR="00F62078" w:rsidRDefault="00F62078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737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7" w:hanging="360"/>
      </w:pPr>
      <w:rPr>
        <w:rFonts w:ascii="Wingdings" w:hAnsi="Wingdings"/>
      </w:rPr>
    </w:lvl>
  </w:abstractNum>
  <w:abstractNum w:abstractNumId="2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41BFD"/>
    <w:multiLevelType w:val="hybridMultilevel"/>
    <w:tmpl w:val="D7E05AE6"/>
    <w:lvl w:ilvl="0" w:tplc="040E000F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51AA9"/>
    <w:multiLevelType w:val="hybridMultilevel"/>
    <w:tmpl w:val="D6504FCE"/>
    <w:lvl w:ilvl="0" w:tplc="5588D78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2F8"/>
    <w:multiLevelType w:val="hybridMultilevel"/>
    <w:tmpl w:val="0C58D9C4"/>
    <w:lvl w:ilvl="0" w:tplc="E7C2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751A1A"/>
    <w:multiLevelType w:val="hybridMultilevel"/>
    <w:tmpl w:val="0D2A8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17EDF"/>
    <w:multiLevelType w:val="hybridMultilevel"/>
    <w:tmpl w:val="26D2C0F4"/>
    <w:lvl w:ilvl="0" w:tplc="E88ABBF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17"/>
  </w:num>
  <w:num w:numId="8">
    <w:abstractNumId w:val="7"/>
  </w:num>
  <w:num w:numId="9">
    <w:abstractNumId w:val="15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0"/>
  </w:num>
  <w:num w:numId="16">
    <w:abstractNumId w:val="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F6"/>
    <w:rsid w:val="000008B6"/>
    <w:rsid w:val="00011212"/>
    <w:rsid w:val="00013D0D"/>
    <w:rsid w:val="00016318"/>
    <w:rsid w:val="000316F5"/>
    <w:rsid w:val="0003201B"/>
    <w:rsid w:val="0003417F"/>
    <w:rsid w:val="0003565B"/>
    <w:rsid w:val="000423D6"/>
    <w:rsid w:val="000473C3"/>
    <w:rsid w:val="00050B13"/>
    <w:rsid w:val="00057228"/>
    <w:rsid w:val="000668D5"/>
    <w:rsid w:val="00066900"/>
    <w:rsid w:val="00073DF4"/>
    <w:rsid w:val="00075591"/>
    <w:rsid w:val="000800B8"/>
    <w:rsid w:val="00080183"/>
    <w:rsid w:val="00081A15"/>
    <w:rsid w:val="00087B09"/>
    <w:rsid w:val="00093EA7"/>
    <w:rsid w:val="00094C98"/>
    <w:rsid w:val="000A0179"/>
    <w:rsid w:val="000A2908"/>
    <w:rsid w:val="000A6143"/>
    <w:rsid w:val="000A78AC"/>
    <w:rsid w:val="000B13D8"/>
    <w:rsid w:val="000B6074"/>
    <w:rsid w:val="000B6387"/>
    <w:rsid w:val="000C3B9B"/>
    <w:rsid w:val="000C75F3"/>
    <w:rsid w:val="000D4524"/>
    <w:rsid w:val="000D6FE4"/>
    <w:rsid w:val="000E2B9A"/>
    <w:rsid w:val="000E2C5B"/>
    <w:rsid w:val="000F2CC9"/>
    <w:rsid w:val="00101B16"/>
    <w:rsid w:val="00102568"/>
    <w:rsid w:val="00111E71"/>
    <w:rsid w:val="0011542D"/>
    <w:rsid w:val="0012057F"/>
    <w:rsid w:val="00125D27"/>
    <w:rsid w:val="00126BE2"/>
    <w:rsid w:val="00130B64"/>
    <w:rsid w:val="001310C1"/>
    <w:rsid w:val="00134C62"/>
    <w:rsid w:val="00147E1C"/>
    <w:rsid w:val="0015219E"/>
    <w:rsid w:val="0015324C"/>
    <w:rsid w:val="00154D23"/>
    <w:rsid w:val="00160D91"/>
    <w:rsid w:val="00161771"/>
    <w:rsid w:val="00164C5F"/>
    <w:rsid w:val="001708DA"/>
    <w:rsid w:val="00171B15"/>
    <w:rsid w:val="00172A0C"/>
    <w:rsid w:val="001765AD"/>
    <w:rsid w:val="00176DE3"/>
    <w:rsid w:val="00183F0E"/>
    <w:rsid w:val="00185058"/>
    <w:rsid w:val="001917BB"/>
    <w:rsid w:val="00197BDA"/>
    <w:rsid w:val="001A46CC"/>
    <w:rsid w:val="001A5508"/>
    <w:rsid w:val="001B1053"/>
    <w:rsid w:val="001B24A1"/>
    <w:rsid w:val="001C24E0"/>
    <w:rsid w:val="001C35D6"/>
    <w:rsid w:val="001C3E85"/>
    <w:rsid w:val="001D200B"/>
    <w:rsid w:val="001D2AC7"/>
    <w:rsid w:val="001E05B6"/>
    <w:rsid w:val="001E442F"/>
    <w:rsid w:val="001F0D40"/>
    <w:rsid w:val="001F0F1C"/>
    <w:rsid w:val="001F2879"/>
    <w:rsid w:val="00201EC5"/>
    <w:rsid w:val="002031B2"/>
    <w:rsid w:val="00204656"/>
    <w:rsid w:val="002120FE"/>
    <w:rsid w:val="00212FBC"/>
    <w:rsid w:val="002158B4"/>
    <w:rsid w:val="002161CB"/>
    <w:rsid w:val="00220757"/>
    <w:rsid w:val="0022093E"/>
    <w:rsid w:val="00220C34"/>
    <w:rsid w:val="00221634"/>
    <w:rsid w:val="00230A6F"/>
    <w:rsid w:val="00233655"/>
    <w:rsid w:val="002532C1"/>
    <w:rsid w:val="002627CD"/>
    <w:rsid w:val="00262A06"/>
    <w:rsid w:val="002646F2"/>
    <w:rsid w:val="00271733"/>
    <w:rsid w:val="00275182"/>
    <w:rsid w:val="00275BF2"/>
    <w:rsid w:val="002800E4"/>
    <w:rsid w:val="00280B3A"/>
    <w:rsid w:val="00283E67"/>
    <w:rsid w:val="002971B6"/>
    <w:rsid w:val="002975FC"/>
    <w:rsid w:val="002A1B26"/>
    <w:rsid w:val="002A23C1"/>
    <w:rsid w:val="002A2934"/>
    <w:rsid w:val="002A3528"/>
    <w:rsid w:val="002A531F"/>
    <w:rsid w:val="002D404A"/>
    <w:rsid w:val="002D6EA9"/>
    <w:rsid w:val="002E1A1D"/>
    <w:rsid w:val="002E2ADE"/>
    <w:rsid w:val="002F5B0E"/>
    <w:rsid w:val="00304BDA"/>
    <w:rsid w:val="00307947"/>
    <w:rsid w:val="00313049"/>
    <w:rsid w:val="003357FA"/>
    <w:rsid w:val="00337D2A"/>
    <w:rsid w:val="003425B7"/>
    <w:rsid w:val="00352340"/>
    <w:rsid w:val="0035607B"/>
    <w:rsid w:val="00360686"/>
    <w:rsid w:val="0036118E"/>
    <w:rsid w:val="0037073D"/>
    <w:rsid w:val="0038408E"/>
    <w:rsid w:val="00384C5A"/>
    <w:rsid w:val="003850A6"/>
    <w:rsid w:val="00386B86"/>
    <w:rsid w:val="00392ADE"/>
    <w:rsid w:val="003B46F7"/>
    <w:rsid w:val="003C2886"/>
    <w:rsid w:val="003C4893"/>
    <w:rsid w:val="003E38E1"/>
    <w:rsid w:val="003E53F0"/>
    <w:rsid w:val="003E6E53"/>
    <w:rsid w:val="003E715C"/>
    <w:rsid w:val="003F567A"/>
    <w:rsid w:val="00401E82"/>
    <w:rsid w:val="00406380"/>
    <w:rsid w:val="00406817"/>
    <w:rsid w:val="00420093"/>
    <w:rsid w:val="004215DC"/>
    <w:rsid w:val="00424227"/>
    <w:rsid w:val="0043014A"/>
    <w:rsid w:val="00431537"/>
    <w:rsid w:val="00431BB3"/>
    <w:rsid w:val="00435207"/>
    <w:rsid w:val="00464E1B"/>
    <w:rsid w:val="00467BFB"/>
    <w:rsid w:val="00471381"/>
    <w:rsid w:val="00484898"/>
    <w:rsid w:val="004859EF"/>
    <w:rsid w:val="004921D4"/>
    <w:rsid w:val="00493A2B"/>
    <w:rsid w:val="00495240"/>
    <w:rsid w:val="00496913"/>
    <w:rsid w:val="004C4BDF"/>
    <w:rsid w:val="004E3F09"/>
    <w:rsid w:val="004E5DD2"/>
    <w:rsid w:val="004F2071"/>
    <w:rsid w:val="004F2EA4"/>
    <w:rsid w:val="00507803"/>
    <w:rsid w:val="005104B7"/>
    <w:rsid w:val="005112E9"/>
    <w:rsid w:val="00513B8A"/>
    <w:rsid w:val="00520010"/>
    <w:rsid w:val="00525A56"/>
    <w:rsid w:val="0053407D"/>
    <w:rsid w:val="00535E81"/>
    <w:rsid w:val="005375F2"/>
    <w:rsid w:val="005505B6"/>
    <w:rsid w:val="00562FA2"/>
    <w:rsid w:val="00563552"/>
    <w:rsid w:val="00563632"/>
    <w:rsid w:val="00575C6A"/>
    <w:rsid w:val="00576C82"/>
    <w:rsid w:val="005774FC"/>
    <w:rsid w:val="005779FD"/>
    <w:rsid w:val="00585442"/>
    <w:rsid w:val="00585762"/>
    <w:rsid w:val="00590BA3"/>
    <w:rsid w:val="00594008"/>
    <w:rsid w:val="00594B89"/>
    <w:rsid w:val="0059784F"/>
    <w:rsid w:val="00597A62"/>
    <w:rsid w:val="005A4DD2"/>
    <w:rsid w:val="005E2E1C"/>
    <w:rsid w:val="005E3DFC"/>
    <w:rsid w:val="005E5E4D"/>
    <w:rsid w:val="005F0C15"/>
    <w:rsid w:val="00604E14"/>
    <w:rsid w:val="00605F22"/>
    <w:rsid w:val="00610331"/>
    <w:rsid w:val="006129F6"/>
    <w:rsid w:val="006219C0"/>
    <w:rsid w:val="006253EC"/>
    <w:rsid w:val="006300B6"/>
    <w:rsid w:val="00632A71"/>
    <w:rsid w:val="00633879"/>
    <w:rsid w:val="00633A44"/>
    <w:rsid w:val="006507E6"/>
    <w:rsid w:val="00652ACA"/>
    <w:rsid w:val="006540A2"/>
    <w:rsid w:val="00663386"/>
    <w:rsid w:val="006728E0"/>
    <w:rsid w:val="00685A31"/>
    <w:rsid w:val="0068733C"/>
    <w:rsid w:val="006A404E"/>
    <w:rsid w:val="006A76DF"/>
    <w:rsid w:val="006B5F68"/>
    <w:rsid w:val="006C5E1C"/>
    <w:rsid w:val="006C7068"/>
    <w:rsid w:val="006D3F92"/>
    <w:rsid w:val="006E1DDB"/>
    <w:rsid w:val="006E401D"/>
    <w:rsid w:val="006F1E93"/>
    <w:rsid w:val="006F3B94"/>
    <w:rsid w:val="00702D46"/>
    <w:rsid w:val="00711969"/>
    <w:rsid w:val="00713E2F"/>
    <w:rsid w:val="00714AB1"/>
    <w:rsid w:val="00721CE2"/>
    <w:rsid w:val="00721FC9"/>
    <w:rsid w:val="0072465B"/>
    <w:rsid w:val="00725F91"/>
    <w:rsid w:val="0072728F"/>
    <w:rsid w:val="00730F2E"/>
    <w:rsid w:val="007330BC"/>
    <w:rsid w:val="0073615B"/>
    <w:rsid w:val="007368DB"/>
    <w:rsid w:val="00741710"/>
    <w:rsid w:val="007428D9"/>
    <w:rsid w:val="00767356"/>
    <w:rsid w:val="00770285"/>
    <w:rsid w:val="00784822"/>
    <w:rsid w:val="00785A79"/>
    <w:rsid w:val="00791EFC"/>
    <w:rsid w:val="00796B93"/>
    <w:rsid w:val="007A779F"/>
    <w:rsid w:val="007B0C42"/>
    <w:rsid w:val="007B5DE8"/>
    <w:rsid w:val="007B688A"/>
    <w:rsid w:val="007C2515"/>
    <w:rsid w:val="007C4813"/>
    <w:rsid w:val="007D0D0C"/>
    <w:rsid w:val="007D56FF"/>
    <w:rsid w:val="007E21CA"/>
    <w:rsid w:val="007E540A"/>
    <w:rsid w:val="007E6C04"/>
    <w:rsid w:val="007F0917"/>
    <w:rsid w:val="008103FA"/>
    <w:rsid w:val="00823BBC"/>
    <w:rsid w:val="0082742C"/>
    <w:rsid w:val="00834273"/>
    <w:rsid w:val="0083455A"/>
    <w:rsid w:val="0083726A"/>
    <w:rsid w:val="00841FEB"/>
    <w:rsid w:val="00843BBF"/>
    <w:rsid w:val="00846191"/>
    <w:rsid w:val="008551A1"/>
    <w:rsid w:val="008551B2"/>
    <w:rsid w:val="00870398"/>
    <w:rsid w:val="0087496A"/>
    <w:rsid w:val="008858EC"/>
    <w:rsid w:val="008A173B"/>
    <w:rsid w:val="008A1CA3"/>
    <w:rsid w:val="008A5255"/>
    <w:rsid w:val="008B07DA"/>
    <w:rsid w:val="008B4857"/>
    <w:rsid w:val="008B5E12"/>
    <w:rsid w:val="008C46C7"/>
    <w:rsid w:val="008C47B5"/>
    <w:rsid w:val="008C5064"/>
    <w:rsid w:val="008D2394"/>
    <w:rsid w:val="008E2B70"/>
    <w:rsid w:val="008E3D84"/>
    <w:rsid w:val="008F06ED"/>
    <w:rsid w:val="008F1D7D"/>
    <w:rsid w:val="008F2D4A"/>
    <w:rsid w:val="008F3E4E"/>
    <w:rsid w:val="008F6187"/>
    <w:rsid w:val="008F6763"/>
    <w:rsid w:val="00902199"/>
    <w:rsid w:val="00903399"/>
    <w:rsid w:val="0091098E"/>
    <w:rsid w:val="00912902"/>
    <w:rsid w:val="009211B5"/>
    <w:rsid w:val="009249D7"/>
    <w:rsid w:val="00935D13"/>
    <w:rsid w:val="009429E8"/>
    <w:rsid w:val="00956494"/>
    <w:rsid w:val="00960B35"/>
    <w:rsid w:val="00960BC4"/>
    <w:rsid w:val="00972EB1"/>
    <w:rsid w:val="009746CD"/>
    <w:rsid w:val="009769A6"/>
    <w:rsid w:val="009A3A41"/>
    <w:rsid w:val="009A43B9"/>
    <w:rsid w:val="009B79C0"/>
    <w:rsid w:val="009C7BA0"/>
    <w:rsid w:val="009D5E87"/>
    <w:rsid w:val="009E12D3"/>
    <w:rsid w:val="009E3B32"/>
    <w:rsid w:val="009E6833"/>
    <w:rsid w:val="009F17B2"/>
    <w:rsid w:val="009F193E"/>
    <w:rsid w:val="00A0056C"/>
    <w:rsid w:val="00A00841"/>
    <w:rsid w:val="00A048D0"/>
    <w:rsid w:val="00A05553"/>
    <w:rsid w:val="00A07CC8"/>
    <w:rsid w:val="00A11583"/>
    <w:rsid w:val="00A11588"/>
    <w:rsid w:val="00A120D2"/>
    <w:rsid w:val="00A162E5"/>
    <w:rsid w:val="00A2109A"/>
    <w:rsid w:val="00A21A98"/>
    <w:rsid w:val="00A3277C"/>
    <w:rsid w:val="00A43D81"/>
    <w:rsid w:val="00A4745D"/>
    <w:rsid w:val="00A6174F"/>
    <w:rsid w:val="00A76C3D"/>
    <w:rsid w:val="00A812AF"/>
    <w:rsid w:val="00A820ED"/>
    <w:rsid w:val="00A90055"/>
    <w:rsid w:val="00A903F1"/>
    <w:rsid w:val="00AA31CF"/>
    <w:rsid w:val="00AA5480"/>
    <w:rsid w:val="00AA6125"/>
    <w:rsid w:val="00AB0DB1"/>
    <w:rsid w:val="00AB1F3C"/>
    <w:rsid w:val="00AB4E3A"/>
    <w:rsid w:val="00AD5C62"/>
    <w:rsid w:val="00AE01C3"/>
    <w:rsid w:val="00AF5CE4"/>
    <w:rsid w:val="00B02F68"/>
    <w:rsid w:val="00B05AD4"/>
    <w:rsid w:val="00B05ED6"/>
    <w:rsid w:val="00B06518"/>
    <w:rsid w:val="00B0780A"/>
    <w:rsid w:val="00B07B46"/>
    <w:rsid w:val="00B10ECB"/>
    <w:rsid w:val="00B113F1"/>
    <w:rsid w:val="00B11A54"/>
    <w:rsid w:val="00B14818"/>
    <w:rsid w:val="00B17F9A"/>
    <w:rsid w:val="00B2329D"/>
    <w:rsid w:val="00B40CEC"/>
    <w:rsid w:val="00B42B2C"/>
    <w:rsid w:val="00B432AE"/>
    <w:rsid w:val="00B503A9"/>
    <w:rsid w:val="00B56959"/>
    <w:rsid w:val="00B70A33"/>
    <w:rsid w:val="00B718E9"/>
    <w:rsid w:val="00B72F9E"/>
    <w:rsid w:val="00B74896"/>
    <w:rsid w:val="00B9684A"/>
    <w:rsid w:val="00BA4801"/>
    <w:rsid w:val="00BA6EDA"/>
    <w:rsid w:val="00BB22C8"/>
    <w:rsid w:val="00BB4702"/>
    <w:rsid w:val="00BB49D5"/>
    <w:rsid w:val="00BB7062"/>
    <w:rsid w:val="00BC0B38"/>
    <w:rsid w:val="00BC2E1C"/>
    <w:rsid w:val="00BD3DB2"/>
    <w:rsid w:val="00BD4865"/>
    <w:rsid w:val="00BE3EE6"/>
    <w:rsid w:val="00BE4B9A"/>
    <w:rsid w:val="00BE6548"/>
    <w:rsid w:val="00BF0BA9"/>
    <w:rsid w:val="00BF14C7"/>
    <w:rsid w:val="00C066EE"/>
    <w:rsid w:val="00C1237F"/>
    <w:rsid w:val="00C13CAE"/>
    <w:rsid w:val="00C150DA"/>
    <w:rsid w:val="00C15FDA"/>
    <w:rsid w:val="00C17085"/>
    <w:rsid w:val="00C20E5A"/>
    <w:rsid w:val="00C20F4F"/>
    <w:rsid w:val="00C2265F"/>
    <w:rsid w:val="00C61588"/>
    <w:rsid w:val="00C86F30"/>
    <w:rsid w:val="00CA1AB4"/>
    <w:rsid w:val="00CA57E0"/>
    <w:rsid w:val="00CA7B47"/>
    <w:rsid w:val="00CB2053"/>
    <w:rsid w:val="00CB3B4E"/>
    <w:rsid w:val="00CB6E0E"/>
    <w:rsid w:val="00CD33A6"/>
    <w:rsid w:val="00CD48C4"/>
    <w:rsid w:val="00CE6804"/>
    <w:rsid w:val="00D01A57"/>
    <w:rsid w:val="00D01F6B"/>
    <w:rsid w:val="00D02C60"/>
    <w:rsid w:val="00D02FD8"/>
    <w:rsid w:val="00D05F78"/>
    <w:rsid w:val="00D1700D"/>
    <w:rsid w:val="00D21664"/>
    <w:rsid w:val="00D218C5"/>
    <w:rsid w:val="00D22E9F"/>
    <w:rsid w:val="00D23C4F"/>
    <w:rsid w:val="00D27A87"/>
    <w:rsid w:val="00D447FB"/>
    <w:rsid w:val="00D473EB"/>
    <w:rsid w:val="00D51CF5"/>
    <w:rsid w:val="00D53B6A"/>
    <w:rsid w:val="00D56732"/>
    <w:rsid w:val="00D60AF5"/>
    <w:rsid w:val="00D61B6D"/>
    <w:rsid w:val="00D64629"/>
    <w:rsid w:val="00D6708B"/>
    <w:rsid w:val="00D769A0"/>
    <w:rsid w:val="00D8190C"/>
    <w:rsid w:val="00D827DE"/>
    <w:rsid w:val="00D907BC"/>
    <w:rsid w:val="00D96CAE"/>
    <w:rsid w:val="00DA3F82"/>
    <w:rsid w:val="00DC2A55"/>
    <w:rsid w:val="00DC6AED"/>
    <w:rsid w:val="00DD6525"/>
    <w:rsid w:val="00DE3B4E"/>
    <w:rsid w:val="00DF169E"/>
    <w:rsid w:val="00DF1D22"/>
    <w:rsid w:val="00DF1DFB"/>
    <w:rsid w:val="00E00A6D"/>
    <w:rsid w:val="00E00CBD"/>
    <w:rsid w:val="00E01A50"/>
    <w:rsid w:val="00E0658B"/>
    <w:rsid w:val="00E06873"/>
    <w:rsid w:val="00E211CC"/>
    <w:rsid w:val="00E22FDE"/>
    <w:rsid w:val="00E3308D"/>
    <w:rsid w:val="00E45155"/>
    <w:rsid w:val="00E46CF8"/>
    <w:rsid w:val="00E47A77"/>
    <w:rsid w:val="00E47C7A"/>
    <w:rsid w:val="00E548E1"/>
    <w:rsid w:val="00E56A74"/>
    <w:rsid w:val="00E667A3"/>
    <w:rsid w:val="00E733CC"/>
    <w:rsid w:val="00E76039"/>
    <w:rsid w:val="00E83ECB"/>
    <w:rsid w:val="00E84956"/>
    <w:rsid w:val="00E90159"/>
    <w:rsid w:val="00EA0134"/>
    <w:rsid w:val="00EC3052"/>
    <w:rsid w:val="00EC701F"/>
    <w:rsid w:val="00ED6859"/>
    <w:rsid w:val="00EE38C9"/>
    <w:rsid w:val="00EE756B"/>
    <w:rsid w:val="00EF384C"/>
    <w:rsid w:val="00EF4757"/>
    <w:rsid w:val="00F00115"/>
    <w:rsid w:val="00F07011"/>
    <w:rsid w:val="00F11520"/>
    <w:rsid w:val="00F15CD3"/>
    <w:rsid w:val="00F17B76"/>
    <w:rsid w:val="00F2686A"/>
    <w:rsid w:val="00F316FE"/>
    <w:rsid w:val="00F35FDA"/>
    <w:rsid w:val="00F42A09"/>
    <w:rsid w:val="00F45EDA"/>
    <w:rsid w:val="00F5108E"/>
    <w:rsid w:val="00F5260D"/>
    <w:rsid w:val="00F62078"/>
    <w:rsid w:val="00F67081"/>
    <w:rsid w:val="00F675D8"/>
    <w:rsid w:val="00F67797"/>
    <w:rsid w:val="00F71205"/>
    <w:rsid w:val="00F719CD"/>
    <w:rsid w:val="00F7549D"/>
    <w:rsid w:val="00F7629D"/>
    <w:rsid w:val="00F77403"/>
    <w:rsid w:val="00F91A17"/>
    <w:rsid w:val="00F937F6"/>
    <w:rsid w:val="00FA149D"/>
    <w:rsid w:val="00FA4FC7"/>
    <w:rsid w:val="00FB1CCB"/>
    <w:rsid w:val="00FB2E19"/>
    <w:rsid w:val="00FB3E0B"/>
    <w:rsid w:val="00FB5C90"/>
    <w:rsid w:val="00FB602B"/>
    <w:rsid w:val="00FB7153"/>
    <w:rsid w:val="00FB7ADD"/>
    <w:rsid w:val="00FC331A"/>
    <w:rsid w:val="00FC3D54"/>
    <w:rsid w:val="00FD032A"/>
    <w:rsid w:val="00FD23C3"/>
    <w:rsid w:val="00FE3579"/>
    <w:rsid w:val="00FE5B3F"/>
    <w:rsid w:val="00FF327F"/>
    <w:rsid w:val="00FF6D2E"/>
    <w:rsid w:val="00FF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  <w:style w:type="table" w:styleId="Rcsostblzat">
    <w:name w:val="Table Grid"/>
    <w:basedOn w:val="Normltblzat"/>
    <w:uiPriority w:val="39"/>
    <w:rsid w:val="000A61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0A6143"/>
    <w:rPr>
      <w:rFonts w:ascii="Calibri" w:eastAsia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A6143"/>
    <w:rPr>
      <w:rFonts w:ascii="Calibri" w:eastAsia="Calibri" w:hAnsi="Calibri"/>
      <w:lang w:eastAsia="en-US"/>
    </w:rPr>
  </w:style>
  <w:style w:type="character" w:styleId="Lbjegyzet-hivatkozs">
    <w:name w:val="footnote reference"/>
    <w:aliases w:val="BVI fnr,Footnote symbol, BVI fnr"/>
    <w:basedOn w:val="Bekezdsalapbettpusa"/>
    <w:uiPriority w:val="99"/>
    <w:unhideWhenUsed/>
    <w:rsid w:val="000A6143"/>
    <w:rPr>
      <w:vertAlign w:val="superscript"/>
    </w:rPr>
  </w:style>
  <w:style w:type="paragraph" w:customStyle="1" w:styleId="ListParagraph1">
    <w:name w:val="List Paragraph1"/>
    <w:basedOn w:val="Norml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F719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3E38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E38E1"/>
    <w:rPr>
      <w:b/>
      <w:bCs/>
    </w:rPr>
  </w:style>
  <w:style w:type="paragraph" w:customStyle="1" w:styleId="CM1">
    <w:name w:val="CM1"/>
    <w:basedOn w:val="Norml"/>
    <w:next w:val="Norml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locked/>
    <w:rsid w:val="00F5108E"/>
    <w:rPr>
      <w:sz w:val="34"/>
      <w:szCs w:val="34"/>
      <w:shd w:val="clear" w:color="auto" w:fill="FFFFFF"/>
    </w:rPr>
  </w:style>
  <w:style w:type="paragraph" w:customStyle="1" w:styleId="Style2">
    <w:name w:val="Style 2"/>
    <w:basedOn w:val="Norml"/>
    <w:link w:val="CharStyle3"/>
    <w:rsid w:val="00F5108E"/>
    <w:pPr>
      <w:widowControl w:val="0"/>
      <w:shd w:val="clear" w:color="auto" w:fill="FFFFFF"/>
      <w:spacing w:line="475" w:lineRule="exact"/>
    </w:pPr>
    <w:rPr>
      <w:sz w:val="34"/>
      <w:szCs w:val="34"/>
    </w:rPr>
  </w:style>
  <w:style w:type="character" w:customStyle="1" w:styleId="CharStyle5">
    <w:name w:val="Char Style 5"/>
    <w:link w:val="Style4"/>
    <w:locked/>
    <w:rsid w:val="00F5108E"/>
    <w:rPr>
      <w:sz w:val="23"/>
      <w:szCs w:val="23"/>
      <w:shd w:val="clear" w:color="auto" w:fill="FFFFFF"/>
    </w:rPr>
  </w:style>
  <w:style w:type="paragraph" w:customStyle="1" w:styleId="Style4">
    <w:name w:val="Style 4"/>
    <w:basedOn w:val="Norml"/>
    <w:link w:val="CharStyle5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  <w:szCs w:val="23"/>
    </w:rPr>
  </w:style>
  <w:style w:type="character" w:customStyle="1" w:styleId="CharStyle11">
    <w:name w:val="Char Style 11"/>
    <w:link w:val="Style10"/>
    <w:locked/>
    <w:rsid w:val="00F5108E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"/>
    <w:link w:val="CharStyle11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  <w:szCs w:val="23"/>
    </w:rPr>
  </w:style>
  <w:style w:type="character" w:customStyle="1" w:styleId="CharStyle30">
    <w:name w:val="Char Style 30"/>
    <w:rsid w:val="00F5108E"/>
    <w:rPr>
      <w:rFonts w:ascii="Times New Roman" w:hAnsi="Times New Roman" w:cs="Times New Roman"/>
      <w:color w:val="222222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harStyle32">
    <w:name w:val="Char Style 32"/>
    <w:link w:val="Style31"/>
    <w:locked/>
    <w:rsid w:val="00F5108E"/>
    <w:rPr>
      <w:sz w:val="23"/>
      <w:szCs w:val="23"/>
      <w:shd w:val="clear" w:color="auto" w:fill="FFFFFF"/>
    </w:rPr>
  </w:style>
  <w:style w:type="paragraph" w:customStyle="1" w:styleId="Style31">
    <w:name w:val="Style 31"/>
    <w:basedOn w:val="Norml"/>
    <w:link w:val="CharStyle32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  <w:style w:type="table" w:styleId="Rcsostblzat">
    <w:name w:val="Table Grid"/>
    <w:basedOn w:val="Normltblzat"/>
    <w:uiPriority w:val="39"/>
    <w:rsid w:val="000A61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0A6143"/>
    <w:rPr>
      <w:rFonts w:ascii="Calibri" w:eastAsia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A6143"/>
    <w:rPr>
      <w:rFonts w:ascii="Calibri" w:eastAsia="Calibri" w:hAnsi="Calibri"/>
      <w:lang w:eastAsia="en-US"/>
    </w:rPr>
  </w:style>
  <w:style w:type="character" w:styleId="Lbjegyzet-hivatkozs">
    <w:name w:val="footnote reference"/>
    <w:aliases w:val="BVI fnr,Footnote symbol, BVI fnr"/>
    <w:basedOn w:val="Bekezdsalapbettpusa"/>
    <w:uiPriority w:val="99"/>
    <w:unhideWhenUsed/>
    <w:rsid w:val="000A6143"/>
    <w:rPr>
      <w:vertAlign w:val="superscript"/>
    </w:rPr>
  </w:style>
  <w:style w:type="paragraph" w:customStyle="1" w:styleId="ListParagraph1">
    <w:name w:val="List Paragraph1"/>
    <w:basedOn w:val="Norml"/>
    <w:rsid w:val="00F719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F719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3E38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E38E1"/>
    <w:rPr>
      <w:b/>
      <w:bCs/>
    </w:rPr>
  </w:style>
  <w:style w:type="paragraph" w:customStyle="1" w:styleId="CM1">
    <w:name w:val="CM1"/>
    <w:basedOn w:val="Norml"/>
    <w:next w:val="Norml"/>
    <w:rsid w:val="00F5108E"/>
    <w:pPr>
      <w:autoSpaceDE w:val="0"/>
      <w:autoSpaceDN w:val="0"/>
      <w:adjustRightInd w:val="0"/>
    </w:pPr>
    <w:rPr>
      <w:rFonts w:ascii="EUAlbertina" w:hAnsi="EUAlbertina"/>
      <w:szCs w:val="24"/>
      <w:lang w:eastAsia="en-US"/>
    </w:rPr>
  </w:style>
  <w:style w:type="character" w:customStyle="1" w:styleId="CharStyle3">
    <w:name w:val="Char Style 3"/>
    <w:link w:val="Style2"/>
    <w:locked/>
    <w:rsid w:val="00F5108E"/>
    <w:rPr>
      <w:sz w:val="34"/>
      <w:szCs w:val="34"/>
      <w:shd w:val="clear" w:color="auto" w:fill="FFFFFF"/>
    </w:rPr>
  </w:style>
  <w:style w:type="paragraph" w:customStyle="1" w:styleId="Style2">
    <w:name w:val="Style 2"/>
    <w:basedOn w:val="Norml"/>
    <w:link w:val="CharStyle3"/>
    <w:rsid w:val="00F5108E"/>
    <w:pPr>
      <w:widowControl w:val="0"/>
      <w:shd w:val="clear" w:color="auto" w:fill="FFFFFF"/>
      <w:spacing w:line="475" w:lineRule="exact"/>
    </w:pPr>
    <w:rPr>
      <w:sz w:val="34"/>
      <w:szCs w:val="34"/>
    </w:rPr>
  </w:style>
  <w:style w:type="character" w:customStyle="1" w:styleId="CharStyle5">
    <w:name w:val="Char Style 5"/>
    <w:link w:val="Style4"/>
    <w:locked/>
    <w:rsid w:val="00F5108E"/>
    <w:rPr>
      <w:sz w:val="23"/>
      <w:szCs w:val="23"/>
      <w:shd w:val="clear" w:color="auto" w:fill="FFFFFF"/>
    </w:rPr>
  </w:style>
  <w:style w:type="paragraph" w:customStyle="1" w:styleId="Style4">
    <w:name w:val="Style 4"/>
    <w:basedOn w:val="Norml"/>
    <w:link w:val="CharStyle5"/>
    <w:rsid w:val="00F5108E"/>
    <w:pPr>
      <w:widowControl w:val="0"/>
      <w:shd w:val="clear" w:color="auto" w:fill="FFFFFF"/>
      <w:spacing w:after="300" w:line="240" w:lineRule="atLeast"/>
      <w:ind w:hanging="580"/>
      <w:jc w:val="both"/>
      <w:outlineLvl w:val="0"/>
    </w:pPr>
    <w:rPr>
      <w:sz w:val="23"/>
      <w:szCs w:val="23"/>
    </w:rPr>
  </w:style>
  <w:style w:type="character" w:customStyle="1" w:styleId="CharStyle11">
    <w:name w:val="Char Style 11"/>
    <w:link w:val="Style10"/>
    <w:locked/>
    <w:rsid w:val="00F5108E"/>
    <w:rPr>
      <w:sz w:val="23"/>
      <w:szCs w:val="23"/>
      <w:shd w:val="clear" w:color="auto" w:fill="FFFFFF"/>
    </w:rPr>
  </w:style>
  <w:style w:type="paragraph" w:customStyle="1" w:styleId="Style10">
    <w:name w:val="Style 10"/>
    <w:basedOn w:val="Norml"/>
    <w:link w:val="CharStyle11"/>
    <w:rsid w:val="00F5108E"/>
    <w:pPr>
      <w:widowControl w:val="0"/>
      <w:shd w:val="clear" w:color="auto" w:fill="FFFFFF"/>
      <w:spacing w:before="300" w:after="240" w:line="274" w:lineRule="exact"/>
      <w:ind w:hanging="740"/>
      <w:jc w:val="both"/>
    </w:pPr>
    <w:rPr>
      <w:sz w:val="23"/>
      <w:szCs w:val="23"/>
    </w:rPr>
  </w:style>
  <w:style w:type="character" w:customStyle="1" w:styleId="CharStyle30">
    <w:name w:val="Char Style 30"/>
    <w:rsid w:val="00F5108E"/>
    <w:rPr>
      <w:rFonts w:ascii="Times New Roman" w:hAnsi="Times New Roman" w:cs="Times New Roman"/>
      <w:color w:val="222222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CharStyle32">
    <w:name w:val="Char Style 32"/>
    <w:link w:val="Style31"/>
    <w:locked/>
    <w:rsid w:val="00F5108E"/>
    <w:rPr>
      <w:sz w:val="23"/>
      <w:szCs w:val="23"/>
      <w:shd w:val="clear" w:color="auto" w:fill="FFFFFF"/>
    </w:rPr>
  </w:style>
  <w:style w:type="paragraph" w:customStyle="1" w:styleId="Style31">
    <w:name w:val="Style 31"/>
    <w:basedOn w:val="Norml"/>
    <w:link w:val="CharStyle32"/>
    <w:rsid w:val="00F5108E"/>
    <w:pPr>
      <w:widowControl w:val="0"/>
      <w:shd w:val="clear" w:color="auto" w:fill="FFFFFF"/>
      <w:spacing w:before="240" w:after="24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81453-E543-4315-859F-61A30D7A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5504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LakatosL</dc:creator>
  <cp:lastModifiedBy>LakatosL</cp:lastModifiedBy>
  <cp:revision>2</cp:revision>
  <cp:lastPrinted>2015-02-09T14:32:00Z</cp:lastPrinted>
  <dcterms:created xsi:type="dcterms:W3CDTF">2017-08-14T15:43:00Z</dcterms:created>
  <dcterms:modified xsi:type="dcterms:W3CDTF">2017-08-14T15:43:00Z</dcterms:modified>
</cp:coreProperties>
</file>