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A727" w14:textId="77777777" w:rsidR="00255260" w:rsidRPr="00255260" w:rsidRDefault="005C09D9" w:rsidP="00255260">
      <w:pPr>
        <w:jc w:val="center"/>
        <w:rPr>
          <w:b/>
          <w:bCs/>
          <w:sz w:val="28"/>
          <w:szCs w:val="28"/>
        </w:rPr>
      </w:pPr>
      <w:r w:rsidRPr="00255260">
        <w:rPr>
          <w:b/>
          <w:sz w:val="28"/>
          <w:szCs w:val="28"/>
        </w:rPr>
        <w:t>Az Országos Környezetvédelmi Tanács észrevételei és véleménye</w:t>
      </w:r>
      <w:r w:rsidR="005B0130" w:rsidRPr="00255260">
        <w:rPr>
          <w:b/>
          <w:sz w:val="28"/>
          <w:szCs w:val="28"/>
        </w:rPr>
        <w:t xml:space="preserve"> és javaslatai </w:t>
      </w:r>
      <w:r w:rsidR="00255260" w:rsidRPr="00255260">
        <w:rPr>
          <w:b/>
          <w:bCs/>
          <w:sz w:val="28"/>
          <w:szCs w:val="28"/>
        </w:rPr>
        <w:t>a környezetvédelmi termékdíjról szóló 2011. évi LXXXV. törvény</w:t>
      </w:r>
      <w:r w:rsidR="00255260">
        <w:rPr>
          <w:b/>
          <w:bCs/>
          <w:sz w:val="28"/>
          <w:szCs w:val="28"/>
        </w:rPr>
        <w:t xml:space="preserve"> [Ktdt]</w:t>
      </w:r>
      <w:r w:rsidR="00255260" w:rsidRPr="00255260">
        <w:rPr>
          <w:b/>
          <w:bCs/>
          <w:sz w:val="28"/>
          <w:szCs w:val="28"/>
        </w:rPr>
        <w:t>, valamint a hulladékról szóló 2012. évi CLXXXV. törvény</w:t>
      </w:r>
      <w:r w:rsidR="00255260">
        <w:rPr>
          <w:b/>
          <w:bCs/>
          <w:sz w:val="28"/>
          <w:szCs w:val="28"/>
        </w:rPr>
        <w:t>[Ht]</w:t>
      </w:r>
      <w:r w:rsidR="00255260" w:rsidRPr="00255260">
        <w:rPr>
          <w:b/>
          <w:bCs/>
          <w:sz w:val="28"/>
          <w:szCs w:val="28"/>
        </w:rPr>
        <w:t xml:space="preserve"> módosításáról szóló törvénytervezetről (2023. október)</w:t>
      </w:r>
    </w:p>
    <w:p w14:paraId="22215FEE" w14:textId="77777777" w:rsidR="00255260" w:rsidRPr="00255260" w:rsidRDefault="00255260" w:rsidP="00255260">
      <w:pPr>
        <w:jc w:val="center"/>
        <w:rPr>
          <w:b/>
          <w:bCs/>
          <w:sz w:val="28"/>
          <w:szCs w:val="28"/>
        </w:rPr>
      </w:pPr>
    </w:p>
    <w:p w14:paraId="756A025A" w14:textId="5AACD15A" w:rsidR="00255260" w:rsidRPr="005627A5" w:rsidRDefault="00255260" w:rsidP="00255260">
      <w:pPr>
        <w:jc w:val="both"/>
        <w:rPr>
          <w:color w:val="000000"/>
          <w:szCs w:val="24"/>
        </w:rPr>
      </w:pPr>
      <w:r w:rsidRPr="005627A5">
        <w:rPr>
          <w:szCs w:val="24"/>
        </w:rPr>
        <w:t>Köszönettel vettük a</w:t>
      </w:r>
      <w:r>
        <w:rPr>
          <w:szCs w:val="24"/>
        </w:rPr>
        <w:t xml:space="preserve"> közigazgatási egyeztetés keretében – a társadalmi egyeztetéssel párhuzamosan –</w:t>
      </w:r>
      <w:r w:rsidRPr="005627A5">
        <w:rPr>
          <w:szCs w:val="24"/>
        </w:rPr>
        <w:t>véleménynyilvánítás céljából megkapott törvénymódosítási tervezet</w:t>
      </w:r>
      <w:r>
        <w:rPr>
          <w:szCs w:val="24"/>
        </w:rPr>
        <w:t>e</w:t>
      </w:r>
      <w:r w:rsidRPr="005627A5">
        <w:rPr>
          <w:szCs w:val="24"/>
        </w:rPr>
        <w:t xml:space="preserve">t, </w:t>
      </w:r>
      <w:r w:rsidRPr="005627A5">
        <w:rPr>
          <w:color w:val="000000"/>
          <w:szCs w:val="24"/>
        </w:rPr>
        <w:t xml:space="preserve">valamint az arra vonatkozó </w:t>
      </w:r>
      <w:r>
        <w:rPr>
          <w:color w:val="000000"/>
          <w:szCs w:val="24"/>
        </w:rPr>
        <w:t>indoklást</w:t>
      </w:r>
      <w:r w:rsidRPr="005627A5">
        <w:rPr>
          <w:color w:val="000000"/>
          <w:szCs w:val="24"/>
        </w:rPr>
        <w:t xml:space="preserve"> és előzetes hatásvizsgálati összefoglalót</w:t>
      </w:r>
      <w:r>
        <w:rPr>
          <w:color w:val="000000"/>
          <w:szCs w:val="24"/>
        </w:rPr>
        <w:t xml:space="preserve">. </w:t>
      </w:r>
      <w:r w:rsidRPr="005627A5">
        <w:rPr>
          <w:color w:val="000000"/>
          <w:szCs w:val="24"/>
        </w:rPr>
        <w:t xml:space="preserve">Sajnálatosnak tartjuk, hogy véleményünk kialakítására – a </w:t>
      </w:r>
      <w:r>
        <w:rPr>
          <w:color w:val="000000"/>
          <w:szCs w:val="24"/>
        </w:rPr>
        <w:t>háromn</w:t>
      </w:r>
      <w:r w:rsidRPr="005627A5">
        <w:rPr>
          <w:color w:val="000000"/>
          <w:szCs w:val="24"/>
        </w:rPr>
        <w:t xml:space="preserve">apos munkaszünet következtében – összesen </w:t>
      </w:r>
      <w:r>
        <w:rPr>
          <w:color w:val="000000"/>
          <w:szCs w:val="24"/>
        </w:rPr>
        <w:t>öt</w:t>
      </w:r>
      <w:r w:rsidRPr="005627A5">
        <w:rPr>
          <w:color w:val="000000"/>
          <w:szCs w:val="24"/>
        </w:rPr>
        <w:t xml:space="preserve"> nap állt rendelkezésre.</w:t>
      </w:r>
    </w:p>
    <w:p w14:paraId="7EE92F2D" w14:textId="77777777" w:rsidR="00255260" w:rsidRDefault="00255260" w:rsidP="00255260">
      <w:pPr>
        <w:jc w:val="both"/>
        <w:rPr>
          <w:szCs w:val="24"/>
        </w:rPr>
      </w:pPr>
      <w:r w:rsidRPr="005627A5">
        <w:rPr>
          <w:szCs w:val="24"/>
        </w:rPr>
        <w:t xml:space="preserve">A </w:t>
      </w:r>
      <w:r>
        <w:rPr>
          <w:szCs w:val="24"/>
        </w:rPr>
        <w:t>módosítások céljával, azaz a koncessziós rendszer</w:t>
      </w:r>
      <w:r w:rsidRPr="00E340C1">
        <w:rPr>
          <w:szCs w:val="24"/>
        </w:rPr>
        <w:t xml:space="preserve"> működőképességének és a jogkövető magatartásnak az elősegítésével maximálisan egyetértünk.</w:t>
      </w:r>
    </w:p>
    <w:p w14:paraId="52C3D48C" w14:textId="130F14F9" w:rsidR="00255260" w:rsidRDefault="00255260" w:rsidP="00255260">
      <w:pPr>
        <w:jc w:val="both"/>
        <w:rPr>
          <w:szCs w:val="24"/>
        </w:rPr>
      </w:pPr>
      <w:r>
        <w:rPr>
          <w:szCs w:val="24"/>
        </w:rPr>
        <w:t>Emellett azonban úgy látjuk, hogy a tervezett módosítások egy része éppen</w:t>
      </w:r>
      <w:r w:rsidR="00CA2A20">
        <w:rPr>
          <w:szCs w:val="24"/>
        </w:rPr>
        <w:t xml:space="preserve"> </w:t>
      </w:r>
      <w:r>
        <w:rPr>
          <w:szCs w:val="24"/>
        </w:rPr>
        <w:t>hogy további végrehajtási, értelmezési kérdéseket vetne fel. Véleményünk szerint az alapvető cél elérését nagyban segítené, ha a Ht. és a Ktdt., valamint a végrehajtási rendeletek (kiterjesztett gyártói felelősség (EPR), visszaváltási rendszer (DRS), egyszer használatos műanyag termékek (SUP)) tárgyi és alanyi hatálya, fogalomrendszere, átfedései és ugyanazon termékekre és vagy hulladékokra vonatkozó eltérő intézkedései gyakorlati végrehajtási szempontból áttekintésre és összehangolásra kerülnének.</w:t>
      </w:r>
    </w:p>
    <w:p w14:paraId="3DBDDACC" w14:textId="77777777" w:rsidR="00255260" w:rsidRDefault="00255260" w:rsidP="00255260">
      <w:pPr>
        <w:jc w:val="both"/>
        <w:rPr>
          <w:szCs w:val="24"/>
        </w:rPr>
      </w:pPr>
      <w:r>
        <w:rPr>
          <w:szCs w:val="24"/>
        </w:rPr>
        <w:t>A tervezet szerinti módosításokkal kapcsolatos észrevételeink a következők.</w:t>
      </w:r>
    </w:p>
    <w:p w14:paraId="377F9914" w14:textId="77777777" w:rsidR="00255260" w:rsidRDefault="00255260" w:rsidP="00255260">
      <w:pPr>
        <w:jc w:val="both"/>
        <w:rPr>
          <w:szCs w:val="24"/>
        </w:rPr>
      </w:pPr>
    </w:p>
    <w:p w14:paraId="35206D5B" w14:textId="77777777" w:rsidR="00255260" w:rsidRDefault="00255260" w:rsidP="00CA2A20">
      <w:pPr>
        <w:spacing w:after="120"/>
        <w:jc w:val="both"/>
        <w:rPr>
          <w:b/>
          <w:bCs/>
          <w:szCs w:val="24"/>
        </w:rPr>
      </w:pPr>
      <w:r>
        <w:rPr>
          <w:b/>
          <w:bCs/>
          <w:szCs w:val="24"/>
        </w:rPr>
        <w:t>A</w:t>
      </w:r>
      <w:r w:rsidRPr="00752C69">
        <w:rPr>
          <w:b/>
          <w:bCs/>
          <w:szCs w:val="24"/>
        </w:rPr>
        <w:t xml:space="preserve"> környezetvédelmi termékdíjról szóló 2011. évi LXXXV. törvény</w:t>
      </w:r>
      <w:r>
        <w:rPr>
          <w:b/>
          <w:bCs/>
          <w:szCs w:val="24"/>
        </w:rPr>
        <w:t xml:space="preserve"> módosítása</w:t>
      </w:r>
    </w:p>
    <w:p w14:paraId="381014C6" w14:textId="77777777" w:rsidR="00255260" w:rsidRDefault="00255260" w:rsidP="00255260">
      <w:pPr>
        <w:jc w:val="both"/>
        <w:rPr>
          <w:szCs w:val="24"/>
        </w:rPr>
      </w:pPr>
      <w:r>
        <w:rPr>
          <w:szCs w:val="24"/>
        </w:rPr>
        <w:t>A Ktdt. hatálya jelenleg minden csomagolószerre kiterjed, legyen az EPR köteles csomagolás, DRS kötelezett 0,1-3 liter közötti italcsomagolás vagy egyszer használatos műanyag csomagolás, függetlenül attól, hogy az automata visszaváltható berendezéssel visszaváltható-e vagy sem.</w:t>
      </w:r>
    </w:p>
    <w:p w14:paraId="5BF9CC2A" w14:textId="44A43E44" w:rsidR="00255260" w:rsidRDefault="00255260" w:rsidP="00255260">
      <w:pPr>
        <w:jc w:val="both"/>
        <w:rPr>
          <w:szCs w:val="24"/>
        </w:rPr>
      </w:pPr>
      <w:r>
        <w:rPr>
          <w:szCs w:val="24"/>
        </w:rPr>
        <w:t xml:space="preserve">Ez alapján nem világos, hogy mi a </w:t>
      </w:r>
      <w:r w:rsidRPr="00981F61">
        <w:rPr>
          <w:szCs w:val="24"/>
        </w:rPr>
        <w:t>2. §-ban kivételként megjelenő, rendhagyó formájú italcsomagolások</w:t>
      </w:r>
      <w:r>
        <w:rPr>
          <w:szCs w:val="24"/>
        </w:rPr>
        <w:t xml:space="preserve">ra vonatkozó előírás célja, mivel </w:t>
      </w:r>
      <w:r w:rsidRPr="00981F61">
        <w:rPr>
          <w:szCs w:val="24"/>
        </w:rPr>
        <w:t xml:space="preserve">a melléklet alapján </w:t>
      </w:r>
      <w:r>
        <w:rPr>
          <w:szCs w:val="24"/>
        </w:rPr>
        <w:t xml:space="preserve">ezekre </w:t>
      </w:r>
      <w:r w:rsidRPr="00981F61">
        <w:rPr>
          <w:szCs w:val="24"/>
        </w:rPr>
        <w:t>termékdíj tétel</w:t>
      </w:r>
      <w:r>
        <w:rPr>
          <w:szCs w:val="24"/>
        </w:rPr>
        <w:t xml:space="preserve"> nem kerül megállapításra. Így a </w:t>
      </w:r>
      <w:r w:rsidRPr="00981F61">
        <w:rPr>
          <w:szCs w:val="24"/>
        </w:rPr>
        <w:t>0 Ft/kg</w:t>
      </w:r>
      <w:r>
        <w:rPr>
          <w:szCs w:val="24"/>
        </w:rPr>
        <w:t xml:space="preserve"> termékdíjat nem kell alkalmazni a </w:t>
      </w:r>
      <w:r w:rsidRPr="00981F61">
        <w:rPr>
          <w:szCs w:val="24"/>
        </w:rPr>
        <w:t>2024. január 1-e előtt is forgalmazott ilyen típusú italcsomagolás</w:t>
      </w:r>
      <w:r>
        <w:rPr>
          <w:szCs w:val="24"/>
        </w:rPr>
        <w:t>ok</w:t>
      </w:r>
      <w:r w:rsidRPr="00981F61">
        <w:rPr>
          <w:szCs w:val="24"/>
        </w:rPr>
        <w:t xml:space="preserve"> esetében</w:t>
      </w:r>
      <w:r>
        <w:rPr>
          <w:szCs w:val="24"/>
        </w:rPr>
        <w:t>. Értelmezésünk szerint ez azt jelenti,</w:t>
      </w:r>
      <w:r w:rsidR="00CA2A20">
        <w:rPr>
          <w:szCs w:val="24"/>
        </w:rPr>
        <w:t xml:space="preserve"> </w:t>
      </w:r>
      <w:r>
        <w:rPr>
          <w:szCs w:val="24"/>
        </w:rPr>
        <w:t xml:space="preserve">hogy ezekre az általános termékdíj tételek érvényesek, míg január 1-től új rendhagyó formájú csomagolásokra 0 Ft a termékdíj. </w:t>
      </w:r>
    </w:p>
    <w:p w14:paraId="191A581A" w14:textId="77777777" w:rsidR="00255260" w:rsidRDefault="00255260" w:rsidP="00255260">
      <w:pPr>
        <w:jc w:val="both"/>
        <w:rPr>
          <w:szCs w:val="24"/>
        </w:rPr>
      </w:pPr>
      <w:r>
        <w:rPr>
          <w:szCs w:val="24"/>
        </w:rPr>
        <w:t>Egyetértünk azzal a szándékkal, hogy rendeződjön azon italcsomagolások kezelése, amelyekkel az automata visszaváltási rendszer nem tud mit kezdeni. Azzal is egyetértünk, hogy a kötelező visszaváltási díjas italcsomagolásoknál is el kell kerülni a háromszoros (termékdíj, EPR-díj, DRS-díj) díjfizetési kötelezettséget.</w:t>
      </w:r>
    </w:p>
    <w:p w14:paraId="22B2A60E" w14:textId="77777777" w:rsidR="00255260" w:rsidRDefault="00255260" w:rsidP="00255260">
      <w:pPr>
        <w:jc w:val="both"/>
        <w:rPr>
          <w:szCs w:val="24"/>
        </w:rPr>
      </w:pPr>
      <w:r>
        <w:rPr>
          <w:szCs w:val="24"/>
        </w:rPr>
        <w:t>Mindezek alapján javasoljuk tervezett módosítást annak konkrét célja alapján – ami az indoklásból sajnos nem derül ki –</w:t>
      </w:r>
      <w:r w:rsidR="00777A20">
        <w:rPr>
          <w:szCs w:val="24"/>
        </w:rPr>
        <w:t xml:space="preserve"> </w:t>
      </w:r>
      <w:r>
        <w:rPr>
          <w:szCs w:val="24"/>
        </w:rPr>
        <w:t>újra gondolni és működési szempontból modellezni.</w:t>
      </w:r>
    </w:p>
    <w:p w14:paraId="3A991AF0" w14:textId="77777777" w:rsidR="00255260" w:rsidRDefault="00255260" w:rsidP="00255260">
      <w:pPr>
        <w:jc w:val="both"/>
        <w:rPr>
          <w:szCs w:val="24"/>
        </w:rPr>
      </w:pPr>
      <w:r>
        <w:rPr>
          <w:szCs w:val="24"/>
        </w:rPr>
        <w:t xml:space="preserve">Nem tartjuk szerencsésnek a DRS szabályozás hatályának termékdíj szabályozáson keresztül történő megváltoztatását, és nem tartjuk elfogadhatónak, hogy a profitorientált koncessziós </w:t>
      </w:r>
      <w:r>
        <w:rPr>
          <w:szCs w:val="24"/>
        </w:rPr>
        <w:lastRenderedPageBreak/>
        <w:t>társaság határozza meg –</w:t>
      </w:r>
      <w:r w:rsidR="00777A20">
        <w:rPr>
          <w:szCs w:val="24"/>
        </w:rPr>
        <w:t>,</w:t>
      </w:r>
      <w:r>
        <w:rPr>
          <w:szCs w:val="24"/>
        </w:rPr>
        <w:t xml:space="preserve"> hogy mely csomagolóeszköz formák tartoznak – felkészültsége alapján – a visszaváltási rendszer alá, és melyek nem.</w:t>
      </w:r>
    </w:p>
    <w:p w14:paraId="1EAB3757" w14:textId="77777777" w:rsidR="00255260" w:rsidRDefault="00255260" w:rsidP="00255260">
      <w:pPr>
        <w:jc w:val="both"/>
        <w:rPr>
          <w:szCs w:val="24"/>
        </w:rPr>
      </w:pPr>
      <w:r>
        <w:rPr>
          <w:szCs w:val="24"/>
        </w:rPr>
        <w:t>I</w:t>
      </w:r>
      <w:r w:rsidRPr="00116446">
        <w:rPr>
          <w:szCs w:val="24"/>
        </w:rPr>
        <w:t xml:space="preserve">smereteink szerint a </w:t>
      </w:r>
      <w:r>
        <w:rPr>
          <w:szCs w:val="24"/>
        </w:rPr>
        <w:t>nemzetköz</w:t>
      </w:r>
      <w:r w:rsidRPr="00116446">
        <w:rPr>
          <w:szCs w:val="24"/>
        </w:rPr>
        <w:t>i visszaváltási gyakorlatban a tömény alkoholos italok nem újrahasználható, elsősorban üvegpalackos csomagolásai egyáltalán nem részei</w:t>
      </w:r>
      <w:r>
        <w:rPr>
          <w:szCs w:val="24"/>
        </w:rPr>
        <w:t xml:space="preserve"> a</w:t>
      </w:r>
      <w:r w:rsidRPr="00116446">
        <w:rPr>
          <w:szCs w:val="24"/>
        </w:rPr>
        <w:t xml:space="preserve"> kötelező visszaváltási rendszernek. Ez a termékkör a sör és bor alkoholos ital termékkörhöz képest kis volument, ugyanakkor rendkívüli palack-formagazdagságot mutat, így valóban túlzottan megnöveli az azonosítandó csomagolóeszköz-adatbázist</w:t>
      </w:r>
      <w:r>
        <w:rPr>
          <w:szCs w:val="24"/>
        </w:rPr>
        <w:t>. Ráadásul a tervezet szerinti megkülönböztetés belső piaci aggályokat is felvet.</w:t>
      </w:r>
    </w:p>
    <w:p w14:paraId="2976C964" w14:textId="77777777" w:rsidR="00255260" w:rsidRDefault="00255260" w:rsidP="00255260">
      <w:pPr>
        <w:jc w:val="both"/>
        <w:rPr>
          <w:szCs w:val="24"/>
        </w:rPr>
      </w:pPr>
      <w:r>
        <w:rPr>
          <w:szCs w:val="24"/>
        </w:rPr>
        <w:t xml:space="preserve">Nem tartjuk szükségesnek a csomagolási </w:t>
      </w:r>
      <w:r w:rsidRPr="00683F30">
        <w:rPr>
          <w:szCs w:val="24"/>
        </w:rPr>
        <w:t xml:space="preserve">EPR rendszer </w:t>
      </w:r>
      <w:r>
        <w:rPr>
          <w:szCs w:val="24"/>
        </w:rPr>
        <w:t>ezen kis hányadára a kötelező</w:t>
      </w:r>
      <w:r w:rsidRPr="00683F30">
        <w:rPr>
          <w:szCs w:val="24"/>
        </w:rPr>
        <w:t xml:space="preserve"> visszaváltási rendszer</w:t>
      </w:r>
      <w:r>
        <w:rPr>
          <w:szCs w:val="24"/>
        </w:rPr>
        <w:t>ben</w:t>
      </w:r>
      <w:r w:rsidRPr="00683F30">
        <w:rPr>
          <w:szCs w:val="24"/>
        </w:rPr>
        <w:t xml:space="preserve"> olyan „mentesség” bevezetés</w:t>
      </w:r>
      <w:r>
        <w:rPr>
          <w:szCs w:val="24"/>
        </w:rPr>
        <w:t>ét</w:t>
      </w:r>
      <w:r w:rsidRPr="00683F30">
        <w:rPr>
          <w:szCs w:val="24"/>
        </w:rPr>
        <w:t xml:space="preserve">, amelyre a </w:t>
      </w:r>
      <w:r>
        <w:rPr>
          <w:szCs w:val="24"/>
        </w:rPr>
        <w:t xml:space="preserve">DRS rendelet biztosítja a </w:t>
      </w:r>
      <w:r w:rsidRPr="00683F30">
        <w:rPr>
          <w:szCs w:val="24"/>
        </w:rPr>
        <w:t>a kézi átvétel (visszaváltás) lehetőségét</w:t>
      </w:r>
      <w:r>
        <w:rPr>
          <w:szCs w:val="24"/>
        </w:rPr>
        <w:t>. Mivel i</w:t>
      </w:r>
      <w:r w:rsidRPr="00683F30">
        <w:rPr>
          <w:szCs w:val="24"/>
        </w:rPr>
        <w:t>lyen esetben a csomagolóeszköz átvétele személyes közreműködést igényel, a palack vagy doboz alakjának</w:t>
      </w:r>
      <w:r>
        <w:rPr>
          <w:szCs w:val="24"/>
        </w:rPr>
        <w:t xml:space="preserve"> és</w:t>
      </w:r>
      <w:r w:rsidRPr="00683F30">
        <w:rPr>
          <w:szCs w:val="24"/>
        </w:rPr>
        <w:t xml:space="preserve"> tömegének azonosítása nem szükséges, </w:t>
      </w:r>
      <w:r>
        <w:rPr>
          <w:szCs w:val="24"/>
        </w:rPr>
        <w:t xml:space="preserve">a </w:t>
      </w:r>
      <w:r w:rsidRPr="00683F30">
        <w:rPr>
          <w:szCs w:val="24"/>
        </w:rPr>
        <w:t>k</w:t>
      </w:r>
      <w:r>
        <w:rPr>
          <w:szCs w:val="24"/>
        </w:rPr>
        <w:t>ötelezően</w:t>
      </w:r>
      <w:r w:rsidRPr="00683F30">
        <w:rPr>
          <w:szCs w:val="24"/>
        </w:rPr>
        <w:t xml:space="preserve"> elhelyeze</w:t>
      </w:r>
      <w:r>
        <w:rPr>
          <w:szCs w:val="24"/>
        </w:rPr>
        <w:t>ndő</w:t>
      </w:r>
      <w:r w:rsidRPr="00683F30">
        <w:rPr>
          <w:szCs w:val="24"/>
        </w:rPr>
        <w:t xml:space="preserve"> „visszaváltási” jelkép meglétét sem szükséges </w:t>
      </w:r>
      <w:r>
        <w:rPr>
          <w:szCs w:val="24"/>
        </w:rPr>
        <w:t xml:space="preserve">külön </w:t>
      </w:r>
      <w:r w:rsidRPr="00683F30">
        <w:rPr>
          <w:szCs w:val="24"/>
        </w:rPr>
        <w:t>ellenőrizni, mivel a GTIN azonosít</w:t>
      </w:r>
      <w:r>
        <w:rPr>
          <w:szCs w:val="24"/>
        </w:rPr>
        <w:t>ó</w:t>
      </w:r>
      <w:r w:rsidRPr="00683F30">
        <w:rPr>
          <w:szCs w:val="24"/>
        </w:rPr>
        <w:t xml:space="preserve"> leolvashatósága egyértelmű jelzést ad.</w:t>
      </w:r>
    </w:p>
    <w:p w14:paraId="4D18D16D" w14:textId="77777777" w:rsidR="00255260" w:rsidRDefault="00255260" w:rsidP="00255260">
      <w:pPr>
        <w:jc w:val="both"/>
        <w:rPr>
          <w:szCs w:val="24"/>
        </w:rPr>
      </w:pPr>
      <w:r>
        <w:rPr>
          <w:szCs w:val="24"/>
        </w:rPr>
        <w:t>Ismételten felhívjuk a figyelmet arra, hogy a termékdíj csomagolószerekre, az EPR-díj csomagolásokra vonatkoztatott hatálya állandó felelősségi, értelmezési és adminisztrációs problémákat okoz, ezért továbbra is szükségesnek tartjuk átgondolni a csomagolószerekre vonatkozó rendelkezések fenntartásának indokait.</w:t>
      </w:r>
      <w:r w:rsidR="00777A20">
        <w:rPr>
          <w:szCs w:val="24"/>
        </w:rPr>
        <w:t xml:space="preserve"> </w:t>
      </w:r>
      <w:r w:rsidRPr="00983866">
        <w:rPr>
          <w:szCs w:val="24"/>
        </w:rPr>
        <w:t>Emlékeztetni szeretné</w:t>
      </w:r>
      <w:r>
        <w:rPr>
          <w:szCs w:val="24"/>
        </w:rPr>
        <w:t>n</w:t>
      </w:r>
      <w:r w:rsidRPr="00983866">
        <w:rPr>
          <w:szCs w:val="24"/>
        </w:rPr>
        <w:t>k, hogy az átvállalási rendszer a csomagolószer/csomagolás anyagáram volumenének döntő hányadát lefedi.</w:t>
      </w:r>
    </w:p>
    <w:p w14:paraId="4C27231B" w14:textId="77777777" w:rsidR="00255260" w:rsidRDefault="00255260" w:rsidP="00255260">
      <w:pPr>
        <w:jc w:val="both"/>
        <w:rPr>
          <w:szCs w:val="24"/>
        </w:rPr>
      </w:pPr>
      <w:r>
        <w:rPr>
          <w:szCs w:val="24"/>
        </w:rPr>
        <w:t>Általában</w:t>
      </w:r>
      <w:r w:rsidR="00777A20">
        <w:rPr>
          <w:szCs w:val="24"/>
        </w:rPr>
        <w:t xml:space="preserve"> </w:t>
      </w:r>
      <w:r>
        <w:rPr>
          <w:szCs w:val="24"/>
        </w:rPr>
        <w:t xml:space="preserve">is igaz, hogy mind a kötelezettek, mind a hatóságok számára </w:t>
      </w:r>
      <w:r w:rsidRPr="00983866">
        <w:rPr>
          <w:szCs w:val="24"/>
        </w:rPr>
        <w:t>súlyos adminisztratív tehernövelő tényező</w:t>
      </w:r>
      <w:r>
        <w:rPr>
          <w:szCs w:val="24"/>
        </w:rPr>
        <w:t xml:space="preserve">, ha </w:t>
      </w:r>
      <w:r w:rsidRPr="00983866">
        <w:rPr>
          <w:szCs w:val="24"/>
        </w:rPr>
        <w:t>a Ktdt</w:t>
      </w:r>
      <w:r>
        <w:rPr>
          <w:szCs w:val="24"/>
        </w:rPr>
        <w:t>.</w:t>
      </w:r>
      <w:r w:rsidRPr="00983866">
        <w:rPr>
          <w:szCs w:val="24"/>
        </w:rPr>
        <w:t xml:space="preserve"> és EPR szabályozás</w:t>
      </w:r>
      <w:r>
        <w:rPr>
          <w:szCs w:val="24"/>
        </w:rPr>
        <w:t xml:space="preserve"> tárgya és</w:t>
      </w:r>
      <w:r w:rsidRPr="00983866">
        <w:rPr>
          <w:szCs w:val="24"/>
        </w:rPr>
        <w:t xml:space="preserve"> alanya azonos, de a két </w:t>
      </w:r>
      <w:r>
        <w:rPr>
          <w:szCs w:val="24"/>
        </w:rPr>
        <w:t xml:space="preserve">nyilvántartási és </w:t>
      </w:r>
      <w:r w:rsidRPr="00983866">
        <w:rPr>
          <w:szCs w:val="24"/>
        </w:rPr>
        <w:t>bevallás</w:t>
      </w:r>
      <w:r>
        <w:rPr>
          <w:szCs w:val="24"/>
        </w:rPr>
        <w:t>i kötelezettség</w:t>
      </w:r>
      <w:r w:rsidRPr="00983866">
        <w:rPr>
          <w:szCs w:val="24"/>
        </w:rPr>
        <w:t xml:space="preserve"> az eltérő kódolás miatt mégsem lehet azonos. </w:t>
      </w:r>
      <w:r>
        <w:rPr>
          <w:szCs w:val="24"/>
        </w:rPr>
        <w:t>Komoly tehercsökkentő intézkedés lenne, ha az EPR szabályozás alá is tartozó termékekre – legalább ahol az EPR-díj magasabb, mint a termékdíj–megszűnne a termékdíj-kötelezettség. Itt hívnánk fel a figyelmet arra is, hogy bár a termékdíjat nem kell megfizetni, ha az EPR-díj magasabb a termékdíj összegénél, a DRS rendelet értelmében a kötelező visszaváltási díjas termékekre nem kell EPR-díjat fizetni, ebből következően viszont termékdíjat kell(ene).</w:t>
      </w:r>
    </w:p>
    <w:p w14:paraId="147A9ADA" w14:textId="77777777" w:rsidR="00777A20" w:rsidRDefault="00777A20" w:rsidP="00255260">
      <w:pPr>
        <w:jc w:val="both"/>
        <w:rPr>
          <w:b/>
          <w:bCs/>
          <w:szCs w:val="24"/>
        </w:rPr>
      </w:pPr>
    </w:p>
    <w:p w14:paraId="3E936115" w14:textId="77777777" w:rsidR="00255260" w:rsidRDefault="00255260" w:rsidP="00CA2A20">
      <w:pPr>
        <w:spacing w:after="120"/>
        <w:jc w:val="both"/>
        <w:rPr>
          <w:b/>
          <w:bCs/>
          <w:szCs w:val="24"/>
        </w:rPr>
      </w:pPr>
      <w:r>
        <w:rPr>
          <w:b/>
          <w:bCs/>
          <w:szCs w:val="24"/>
        </w:rPr>
        <w:t>A</w:t>
      </w:r>
      <w:r w:rsidRPr="008429CA">
        <w:rPr>
          <w:b/>
          <w:bCs/>
          <w:szCs w:val="24"/>
        </w:rPr>
        <w:t xml:space="preserve"> hulladékról szóló 2012. évi CLXXXV. törvény</w:t>
      </w:r>
      <w:r>
        <w:rPr>
          <w:b/>
          <w:bCs/>
          <w:szCs w:val="24"/>
        </w:rPr>
        <w:t xml:space="preserve"> módosítása</w:t>
      </w:r>
    </w:p>
    <w:p w14:paraId="37002BD6" w14:textId="77777777" w:rsidR="00255260" w:rsidRDefault="00255260" w:rsidP="00255260">
      <w:pPr>
        <w:pStyle w:val="Listaszerbekezds"/>
        <w:numPr>
          <w:ilvl w:val="0"/>
          <w:numId w:val="36"/>
        </w:numPr>
        <w:spacing w:after="160" w:line="259" w:lineRule="auto"/>
        <w:jc w:val="both"/>
        <w:rPr>
          <w:szCs w:val="24"/>
        </w:rPr>
      </w:pPr>
      <w:r>
        <w:rPr>
          <w:szCs w:val="24"/>
        </w:rPr>
        <w:t>Környezetvédelmi biztosítás</w:t>
      </w:r>
    </w:p>
    <w:p w14:paraId="1C9E75FA" w14:textId="77777777" w:rsidR="00255260" w:rsidRDefault="00255260" w:rsidP="00255260">
      <w:pPr>
        <w:jc w:val="both"/>
        <w:rPr>
          <w:szCs w:val="24"/>
        </w:rPr>
      </w:pPr>
      <w:r>
        <w:rPr>
          <w:szCs w:val="24"/>
        </w:rPr>
        <w:t>Egyetértünk és üdvözöljük a Ht. 71. §-ának 10. § szerinti kiegészítését, miszerint a hulladékgazdálkodó szervezetnek nem kell kettős (termelőként és hulladékgazdálkodási engedélyesként) környezetvédelmi biztosítást kötnie.</w:t>
      </w:r>
    </w:p>
    <w:p w14:paraId="0620CB5F" w14:textId="77777777" w:rsidR="00255260" w:rsidRDefault="00255260" w:rsidP="00255260">
      <w:pPr>
        <w:jc w:val="both"/>
        <w:rPr>
          <w:szCs w:val="24"/>
        </w:rPr>
      </w:pPr>
      <w:r>
        <w:rPr>
          <w:szCs w:val="24"/>
        </w:rPr>
        <w:t>Megjegyezzük, hogy „környezetvédelmi biztosítás”, illetve ilyen</w:t>
      </w:r>
      <w:r w:rsidR="00777A20">
        <w:rPr>
          <w:szCs w:val="24"/>
        </w:rPr>
        <w:t xml:space="preserve"> </w:t>
      </w:r>
      <w:r>
        <w:rPr>
          <w:szCs w:val="24"/>
        </w:rPr>
        <w:t>termék a biztosítók kínálatában jelenleg nincs, esetleg környezeti vagy „környezetszennyezési felelősségbiztosítás” lenne az alkalmazható kifejezés.</w:t>
      </w:r>
    </w:p>
    <w:p w14:paraId="33269CEE" w14:textId="77777777" w:rsidR="00255260" w:rsidRDefault="00255260" w:rsidP="00255260">
      <w:pPr>
        <w:jc w:val="both"/>
        <w:rPr>
          <w:szCs w:val="24"/>
        </w:rPr>
      </w:pPr>
      <w:r>
        <w:rPr>
          <w:szCs w:val="24"/>
        </w:rPr>
        <w:t>Emellett felhívjuk a figyelmet arra, hogy az engedélyhez vagy nyilvántartásba vételhez kötött</w:t>
      </w:r>
      <w:r w:rsidR="00777A20">
        <w:rPr>
          <w:szCs w:val="24"/>
        </w:rPr>
        <w:t xml:space="preserve"> </w:t>
      </w:r>
      <w:r>
        <w:rPr>
          <w:szCs w:val="24"/>
        </w:rPr>
        <w:t>hulladék</w:t>
      </w:r>
      <w:r w:rsidR="00777A20">
        <w:rPr>
          <w:szCs w:val="24"/>
        </w:rPr>
        <w:t>-</w:t>
      </w:r>
      <w:r>
        <w:rPr>
          <w:szCs w:val="24"/>
        </w:rPr>
        <w:t>szállítási (fuvarozási) tevékenységnél nem értelmezhető a hulladék éves mennyiségéhez kötött biztosítási kötelezettség, mivel az okozható környezeti kár mértéke az esetenként aktuálisan szállított mennyiségtől és minőségtől függ. Javasoljuk az erre vo</w:t>
      </w:r>
      <w:r w:rsidR="00777A20">
        <w:rPr>
          <w:szCs w:val="24"/>
        </w:rPr>
        <w:t>natkozó biztosítási (biztosíték-</w:t>
      </w:r>
      <w:r>
        <w:rPr>
          <w:szCs w:val="24"/>
        </w:rPr>
        <w:t>adási) kötelezettséget</w:t>
      </w:r>
      <w:r w:rsidR="00777A20">
        <w:rPr>
          <w:szCs w:val="24"/>
        </w:rPr>
        <w:t xml:space="preserve"> </w:t>
      </w:r>
      <w:r>
        <w:rPr>
          <w:szCs w:val="24"/>
        </w:rPr>
        <w:t>a határokat átlépő hulladékszállításnál alkalmazandó kötelezettséghez igazítani.</w:t>
      </w:r>
    </w:p>
    <w:p w14:paraId="6B5F30BF" w14:textId="77777777" w:rsidR="00255260" w:rsidRPr="00FE0B06" w:rsidRDefault="00255260" w:rsidP="00CA2A20">
      <w:pPr>
        <w:spacing w:after="120"/>
        <w:jc w:val="both"/>
        <w:rPr>
          <w:szCs w:val="24"/>
        </w:rPr>
      </w:pPr>
      <w:r>
        <w:rPr>
          <w:szCs w:val="24"/>
        </w:rPr>
        <w:lastRenderedPageBreak/>
        <w:t>Itt szeretnénk felhívni a figyelmet arra, hogy a január 1-től alkalmazandó 271/2023. (VI. 29.) Korm. rendelet</w:t>
      </w:r>
      <w:r w:rsidR="00777A20">
        <w:rPr>
          <w:szCs w:val="24"/>
        </w:rPr>
        <w:t xml:space="preserve"> </w:t>
      </w:r>
      <w:r>
        <w:rPr>
          <w:szCs w:val="24"/>
        </w:rPr>
        <w:t>végrehajtásával kapcsolatosan még számos értelmezési, felkészültségi és díjszámítási nehézség áll fenn, mind a biztosítók, mind a kötelezettek részéről. Ezek rendezése, biztosítási termékek kialakítása további egyeztetéseket és hosszabb felkészülési időt igényelne.</w:t>
      </w:r>
    </w:p>
    <w:p w14:paraId="3DDE0ADE" w14:textId="77777777" w:rsidR="00255260" w:rsidRDefault="00255260" w:rsidP="00255260">
      <w:pPr>
        <w:pStyle w:val="Listaszerbekezds"/>
        <w:numPr>
          <w:ilvl w:val="0"/>
          <w:numId w:val="36"/>
        </w:numPr>
        <w:spacing w:after="160" w:line="259" w:lineRule="auto"/>
        <w:jc w:val="both"/>
        <w:rPr>
          <w:szCs w:val="24"/>
        </w:rPr>
      </w:pPr>
      <w:r>
        <w:rPr>
          <w:szCs w:val="24"/>
        </w:rPr>
        <w:t>Építési-bontási hulladék</w:t>
      </w:r>
    </w:p>
    <w:p w14:paraId="0A53CDAE" w14:textId="77777777" w:rsidR="00255260" w:rsidRDefault="00255260" w:rsidP="00255260">
      <w:pPr>
        <w:jc w:val="both"/>
        <w:rPr>
          <w:szCs w:val="24"/>
        </w:rPr>
      </w:pPr>
      <w:r>
        <w:rPr>
          <w:szCs w:val="24"/>
        </w:rPr>
        <w:t>A tervezet 16. § 1. pontja értelmében az építési-bontási hulladék fogalom</w:t>
      </w:r>
      <w:r w:rsidR="00777A20">
        <w:rPr>
          <w:szCs w:val="24"/>
        </w:rPr>
        <w:t>-</w:t>
      </w:r>
      <w:r>
        <w:rPr>
          <w:szCs w:val="24"/>
        </w:rPr>
        <w:t xml:space="preserve">meghatározásában az </w:t>
      </w:r>
      <w:r w:rsidRPr="00AD5960">
        <w:rPr>
          <w:szCs w:val="24"/>
        </w:rPr>
        <w:t>„építmény építéséből vagy bontásából származó” szövegrész helyébe az „építési tevékenység végzése során képződő”</w:t>
      </w:r>
      <w:r>
        <w:rPr>
          <w:szCs w:val="24"/>
        </w:rPr>
        <w:t xml:space="preserve"> szöveg kerülne. A módosítással közelítünk ugyan a HKI definíciójához, ami mindenképpen üdvözlendő, azonban javasoljuk annak pontos átvételét:</w:t>
      </w:r>
    </w:p>
    <w:p w14:paraId="4C063652" w14:textId="77777777" w:rsidR="00255260" w:rsidRDefault="00255260" w:rsidP="00255260">
      <w:pPr>
        <w:jc w:val="both"/>
        <w:rPr>
          <w:szCs w:val="24"/>
        </w:rPr>
      </w:pPr>
      <w:r>
        <w:rPr>
          <w:szCs w:val="24"/>
        </w:rPr>
        <w:t>3. cikk 2c. pont:„</w:t>
      </w:r>
      <w:r w:rsidRPr="00AD5CB6">
        <w:rPr>
          <w:szCs w:val="24"/>
        </w:rPr>
        <w:t>építési és bontási tevékenységből származó hulladék</w:t>
      </w:r>
      <w:r>
        <w:rPr>
          <w:szCs w:val="24"/>
        </w:rPr>
        <w:t>”.</w:t>
      </w:r>
    </w:p>
    <w:p w14:paraId="255EC4C7" w14:textId="77777777" w:rsidR="00255260" w:rsidRDefault="00255260" w:rsidP="00255260">
      <w:pPr>
        <w:jc w:val="both"/>
        <w:rPr>
          <w:szCs w:val="24"/>
        </w:rPr>
      </w:pPr>
      <w:r>
        <w:rPr>
          <w:szCs w:val="24"/>
        </w:rPr>
        <w:t xml:space="preserve">Nem tartjuk szerencsésnek az </w:t>
      </w:r>
      <w:r w:rsidRPr="002439F6">
        <w:rPr>
          <w:szCs w:val="24"/>
        </w:rPr>
        <w:t>épített környezet alakításáról és védelméről szóló törvény</w:t>
      </w:r>
      <w:r>
        <w:rPr>
          <w:szCs w:val="24"/>
        </w:rPr>
        <w:t>re való hivatkozás megtartását, egyrészt mert az ottani építési tevékenység definíció is változhat, másrészt a törvény</w:t>
      </w:r>
      <w:r w:rsidR="00777A20">
        <w:rPr>
          <w:szCs w:val="24"/>
        </w:rPr>
        <w:t xml:space="preserve"> </w:t>
      </w:r>
      <w:r>
        <w:rPr>
          <w:szCs w:val="24"/>
        </w:rPr>
        <w:t xml:space="preserve">a hulladékos szabályozástól eltérően kezeli a területet. Emellett további nehézséget okozhatnak a jelenleg véglegesítés alatt lévő, </w:t>
      </w:r>
      <w:r w:rsidRPr="004454AF">
        <w:rPr>
          <w:szCs w:val="24"/>
        </w:rPr>
        <w:t>a magyar építészetről szóló törvény</w:t>
      </w:r>
      <w:r>
        <w:rPr>
          <w:szCs w:val="24"/>
        </w:rPr>
        <w:t>építési-bontási hulladékkal kapcsolatos intézkedései.</w:t>
      </w:r>
    </w:p>
    <w:p w14:paraId="3FAFC9BB" w14:textId="77777777" w:rsidR="00255260" w:rsidRPr="002439F6" w:rsidRDefault="00255260" w:rsidP="00CA2A20">
      <w:pPr>
        <w:spacing w:after="120"/>
        <w:jc w:val="both"/>
        <w:rPr>
          <w:szCs w:val="24"/>
        </w:rPr>
      </w:pPr>
      <w:r>
        <w:rPr>
          <w:szCs w:val="24"/>
        </w:rPr>
        <w:t>Javasoljuk a három törvény vonatkozó előírásainak összehangolását a HKI vonatkozó szabályainak érvényesítésével, beleértve a (11) preambulum</w:t>
      </w:r>
      <w:r w:rsidR="00777A20">
        <w:rPr>
          <w:szCs w:val="24"/>
        </w:rPr>
        <w:t>-</w:t>
      </w:r>
      <w:r>
        <w:rPr>
          <w:szCs w:val="24"/>
        </w:rPr>
        <w:t>bekezdésben foglaltakat is, illetőleg a szintén előkészítés alatt lévő végrehajtási kormány-rendeletben a részletszabályok ennek megfelelő kialakítását.</w:t>
      </w:r>
    </w:p>
    <w:p w14:paraId="55DAD0B1" w14:textId="77777777" w:rsidR="00255260" w:rsidRDefault="00255260" w:rsidP="00255260">
      <w:pPr>
        <w:pStyle w:val="Listaszerbekezds"/>
        <w:numPr>
          <w:ilvl w:val="0"/>
          <w:numId w:val="36"/>
        </w:numPr>
        <w:spacing w:after="160" w:line="259" w:lineRule="auto"/>
        <w:jc w:val="both"/>
        <w:rPr>
          <w:szCs w:val="24"/>
        </w:rPr>
      </w:pPr>
      <w:r>
        <w:rPr>
          <w:szCs w:val="24"/>
        </w:rPr>
        <w:t>A kizárólagos koncessziós tevékenységek bővítése</w:t>
      </w:r>
    </w:p>
    <w:p w14:paraId="4684F443" w14:textId="77777777" w:rsidR="00255260" w:rsidRDefault="00255260" w:rsidP="00255260">
      <w:pPr>
        <w:jc w:val="both"/>
        <w:rPr>
          <w:szCs w:val="24"/>
        </w:rPr>
      </w:pPr>
      <w:r>
        <w:rPr>
          <w:szCs w:val="24"/>
        </w:rPr>
        <w:t>A tervezet 16. § 2. pontja értelmében az intézményi résztevékenység körébe bekerülne a koncessziós kötelezettség alá tartozó hulladék és a visszaváltás-köteles termékértékesítése is.</w:t>
      </w:r>
    </w:p>
    <w:p w14:paraId="759B7FA2" w14:textId="77777777" w:rsidR="00255260" w:rsidRPr="00911C24" w:rsidRDefault="00255260" w:rsidP="00255260">
      <w:pPr>
        <w:jc w:val="both"/>
        <w:rPr>
          <w:szCs w:val="24"/>
        </w:rPr>
      </w:pPr>
      <w:r>
        <w:rPr>
          <w:szCs w:val="24"/>
        </w:rPr>
        <w:t xml:space="preserve">Egyrészt javasoljuk a kötelezettségi körből elhagyni </w:t>
      </w:r>
      <w:r w:rsidRPr="00911C24">
        <w:rPr>
          <w:szCs w:val="24"/>
        </w:rPr>
        <w:t>a kötelező visszaváltási díjas rendszerbe tartozó termékek</w:t>
      </w:r>
      <w:r>
        <w:rPr>
          <w:szCs w:val="24"/>
        </w:rPr>
        <w:t xml:space="preserve">et, mivel pl. a borospalack ugyan visszaváltási díjas, de sem a palack mint áru kereskedelme, sem értékesítése nem lehet </w:t>
      </w:r>
      <w:r w:rsidR="00777A20">
        <w:rPr>
          <w:szCs w:val="24"/>
        </w:rPr>
        <w:t>a K</w:t>
      </w:r>
      <w:r>
        <w:rPr>
          <w:szCs w:val="24"/>
        </w:rPr>
        <w:t>oncesszor kizárólagos joga. Másrészt a hulladék értékesítése nem hulladékgazdálkodási tevékenység, és nem is javasoljuk annak kizárását, hogy a hulladék termelője az értékkel bíró koncessziós hulladékot a koncesszornak „értékesítse”, mivel így a „haszonanyag” átadásának anyagi ösztönzése is kizárt.</w:t>
      </w:r>
    </w:p>
    <w:p w14:paraId="697C6D20" w14:textId="77777777" w:rsidR="00255260" w:rsidRDefault="00255260" w:rsidP="00CA2A20">
      <w:pPr>
        <w:spacing w:after="120"/>
        <w:jc w:val="both"/>
        <w:rPr>
          <w:szCs w:val="24"/>
        </w:rPr>
      </w:pPr>
      <w:r>
        <w:rPr>
          <w:szCs w:val="24"/>
        </w:rPr>
        <w:t>A tervezet 16. § 3. pontja értelmében a közszolgáltatói résztevékenység körébe a háztartási hulladék kereskedelme helyébe bekerülne annak értékesítése. Ezt a módosítást szintén nem javasoljuk, részben ugyanazon okokból, mint az intézményi résztevékenység esetében, részben mert így</w:t>
      </w:r>
      <w:r w:rsidR="00777A20">
        <w:rPr>
          <w:szCs w:val="24"/>
        </w:rPr>
        <w:t xml:space="preserve"> </w:t>
      </w:r>
      <w:r>
        <w:rPr>
          <w:szCs w:val="24"/>
        </w:rPr>
        <w:t>például a háztartásban képződő papírhulladékkal szabadon lehetne kereskedni, de a hulladékkereskedő a felvásárolt hulladékot a koncesszornak sem „értékesíthetné”.</w:t>
      </w:r>
    </w:p>
    <w:p w14:paraId="48C21EA1" w14:textId="77777777" w:rsidR="00CA2A20" w:rsidRDefault="00CA2A20" w:rsidP="00CA2A20">
      <w:pPr>
        <w:spacing w:after="120"/>
        <w:jc w:val="both"/>
        <w:rPr>
          <w:szCs w:val="24"/>
        </w:rPr>
      </w:pPr>
    </w:p>
    <w:p w14:paraId="49B7AB38" w14:textId="77777777" w:rsidR="00CA2A20" w:rsidRDefault="00CA2A20" w:rsidP="00CA2A20">
      <w:pPr>
        <w:spacing w:after="120"/>
        <w:jc w:val="both"/>
        <w:rPr>
          <w:szCs w:val="24"/>
        </w:rPr>
      </w:pPr>
    </w:p>
    <w:p w14:paraId="65734774" w14:textId="77777777" w:rsidR="00255260" w:rsidRPr="003C7C84" w:rsidRDefault="00255260" w:rsidP="00255260">
      <w:pPr>
        <w:pStyle w:val="Listaszerbekezds"/>
        <w:numPr>
          <w:ilvl w:val="0"/>
          <w:numId w:val="36"/>
        </w:numPr>
        <w:spacing w:after="160" w:line="259" w:lineRule="auto"/>
        <w:jc w:val="both"/>
        <w:rPr>
          <w:szCs w:val="24"/>
        </w:rPr>
      </w:pPr>
      <w:r w:rsidRPr="003C7C84">
        <w:rPr>
          <w:szCs w:val="24"/>
        </w:rPr>
        <w:t>Elhagyott hulladék felszámolása</w:t>
      </w:r>
    </w:p>
    <w:p w14:paraId="12891D63" w14:textId="77777777" w:rsidR="00255260" w:rsidRDefault="00255260" w:rsidP="00255260">
      <w:pPr>
        <w:jc w:val="both"/>
        <w:rPr>
          <w:szCs w:val="24"/>
        </w:rPr>
      </w:pPr>
      <w:r w:rsidRPr="001C5022">
        <w:rPr>
          <w:szCs w:val="24"/>
        </w:rPr>
        <w:t>A</w:t>
      </w:r>
      <w:r>
        <w:rPr>
          <w:szCs w:val="24"/>
        </w:rPr>
        <w:t xml:space="preserve"> tervezet</w:t>
      </w:r>
      <w:r w:rsidRPr="001C5022">
        <w:rPr>
          <w:szCs w:val="24"/>
        </w:rPr>
        <w:t xml:space="preserve"> 16. § 17. pont</w:t>
      </w:r>
      <w:r>
        <w:rPr>
          <w:szCs w:val="24"/>
        </w:rPr>
        <w:t>ja értelmében</w:t>
      </w:r>
      <w:r w:rsidRPr="001C5022">
        <w:rPr>
          <w:szCs w:val="24"/>
        </w:rPr>
        <w:t xml:space="preserve"> a nemzeti vagyonról szóló 2011. évi CXCVI. törvény hatálya alá tartozó ingatlanok tekintetében az elhagyott hulladék felszámolásáról az eddigi </w:t>
      </w:r>
      <w:r w:rsidRPr="001C5022">
        <w:rPr>
          <w:szCs w:val="24"/>
        </w:rPr>
        <w:lastRenderedPageBreak/>
        <w:t xml:space="preserve">„koncessziós társaság vagy a koncesszori alvállalkozó útján” helyett a </w:t>
      </w:r>
      <w:r>
        <w:rPr>
          <w:szCs w:val="24"/>
        </w:rPr>
        <w:t>„</w:t>
      </w:r>
      <w:r w:rsidRPr="001C5022">
        <w:rPr>
          <w:szCs w:val="24"/>
        </w:rPr>
        <w:t>Ht. 31. § (</w:t>
      </w:r>
      <w:r>
        <w:rPr>
          <w:szCs w:val="24"/>
        </w:rPr>
        <w:t>2</w:t>
      </w:r>
      <w:r w:rsidRPr="001C5022">
        <w:rPr>
          <w:szCs w:val="24"/>
        </w:rPr>
        <w:t>) bekezdése</w:t>
      </w:r>
      <w:r>
        <w:rPr>
          <w:szCs w:val="24"/>
        </w:rPr>
        <w:t xml:space="preserve"> szerint”</w:t>
      </w:r>
      <w:r w:rsidRPr="001C5022">
        <w:rPr>
          <w:szCs w:val="24"/>
        </w:rPr>
        <w:t xml:space="preserve"> kerül. A módosítással a jelenlegi probléma kezelése nem </w:t>
      </w:r>
      <w:r>
        <w:rPr>
          <w:szCs w:val="24"/>
        </w:rPr>
        <w:t>történik meg, lényegében ez a végrehajtás szempontjából nem jelent változást.</w:t>
      </w:r>
      <w:r w:rsidR="00777A20">
        <w:rPr>
          <w:szCs w:val="24"/>
        </w:rPr>
        <w:t xml:space="preserve"> </w:t>
      </w:r>
      <w:r>
        <w:rPr>
          <w:szCs w:val="24"/>
        </w:rPr>
        <w:t>Egyrészt továbbra sem egyértelmű, hogy a koncessziós társaság feladata-e az elhagyott hulladék felszámolása, azaz összeszedése, vagy csak a terület kezelője által már felszámolt (összeszedett) hulladék elszállítása és kezeltetése</w:t>
      </w:r>
      <w:r w:rsidR="00777A20">
        <w:rPr>
          <w:szCs w:val="24"/>
        </w:rPr>
        <w:t xml:space="preserve"> </w:t>
      </w:r>
      <w:r>
        <w:rPr>
          <w:szCs w:val="24"/>
        </w:rPr>
        <w:t>az.</w:t>
      </w:r>
      <w:r w:rsidR="00777A20">
        <w:rPr>
          <w:szCs w:val="24"/>
        </w:rPr>
        <w:t xml:space="preserve"> </w:t>
      </w:r>
      <w:r>
        <w:rPr>
          <w:szCs w:val="24"/>
        </w:rPr>
        <w:t xml:space="preserve">Tisztázatlan a teljes folyamat finanszírozási mechanizmusa, mivel eddig azt költségvetési forrásokból a terület kezelője állta. </w:t>
      </w:r>
      <w:r w:rsidRPr="001C5022">
        <w:rPr>
          <w:szCs w:val="24"/>
        </w:rPr>
        <w:t xml:space="preserve">Az elhagyott hulladék </w:t>
      </w:r>
      <w:r>
        <w:rPr>
          <w:szCs w:val="24"/>
        </w:rPr>
        <w:t xml:space="preserve">felszámolásakor nem választható szét </w:t>
      </w:r>
      <w:r w:rsidRPr="001C5022">
        <w:rPr>
          <w:szCs w:val="24"/>
        </w:rPr>
        <w:t>a hulladékgazdálkodási közszolgáltatási résztevékenység és a hulladékgazdálkodási intézményi résztevékenység körébe eső hulladék az egyéb,</w:t>
      </w:r>
      <w:r>
        <w:rPr>
          <w:szCs w:val="24"/>
        </w:rPr>
        <w:t xml:space="preserve"> nem települési hulladék jellegű,</w:t>
      </w:r>
      <w:r w:rsidRPr="001C5022">
        <w:rPr>
          <w:szCs w:val="24"/>
        </w:rPr>
        <w:t xml:space="preserve"> jellemzően az elhagyott hulladék nagyobb részét képező (pl. építési-bontási) hulladékoktól. </w:t>
      </w:r>
    </w:p>
    <w:p w14:paraId="31391630" w14:textId="77777777" w:rsidR="00255260" w:rsidRDefault="00255260" w:rsidP="00255260">
      <w:pPr>
        <w:jc w:val="both"/>
        <w:rPr>
          <w:szCs w:val="24"/>
        </w:rPr>
      </w:pPr>
      <w:r w:rsidRPr="001C5022">
        <w:rPr>
          <w:szCs w:val="24"/>
        </w:rPr>
        <w:t>Egyértelmű szabályozás szükséges ezen hulladékokra vonatkozóan, tekintettel arra, hogy a jogszabály alapján a tudomásszerzéstől számított 30 napon belül gondoskodni kell az elhagyott hulladék felszámolásáról. Javasol</w:t>
      </w:r>
      <w:r>
        <w:rPr>
          <w:szCs w:val="24"/>
        </w:rPr>
        <w:t>juk</w:t>
      </w:r>
      <w:r w:rsidRPr="001C5022">
        <w:rPr>
          <w:szCs w:val="24"/>
        </w:rPr>
        <w:t>, hogy az Nvtv. hatálya alá tartozó ingatlanok tekintetében az elhagyott hulladék teljes</w:t>
      </w:r>
      <w:r>
        <w:rPr>
          <w:szCs w:val="24"/>
        </w:rPr>
        <w:t xml:space="preserve"> egészében</w:t>
      </w:r>
      <w:r w:rsidRPr="001C5022">
        <w:rPr>
          <w:szCs w:val="24"/>
        </w:rPr>
        <w:t xml:space="preserve"> kerüljön ki a koncesszió hatálya alól</w:t>
      </w:r>
      <w:r>
        <w:rPr>
          <w:szCs w:val="24"/>
        </w:rPr>
        <w:t>, a területek kezelői pedig a korábbi szabályoknak megfelelően gondoskodjanak az elhagyott hulladék összeszedéséről és kezeléséről</w:t>
      </w:r>
      <w:r w:rsidRPr="001C5022">
        <w:rPr>
          <w:szCs w:val="24"/>
        </w:rPr>
        <w:t>.</w:t>
      </w:r>
    </w:p>
    <w:p w14:paraId="76150441" w14:textId="77777777" w:rsidR="00255260" w:rsidRDefault="00255260" w:rsidP="00255260">
      <w:pPr>
        <w:jc w:val="both"/>
        <w:rPr>
          <w:szCs w:val="24"/>
        </w:rPr>
      </w:pPr>
      <w:r>
        <w:rPr>
          <w:szCs w:val="24"/>
        </w:rPr>
        <w:t>Itt jegyezzük meg, hogy a jelenlegi hatályos szabályozás értelmében az önkormányzati településtisztasági feladatok közé sorolt, az önkormányzati területeken elhagyott hulladék felszámolásáról is a koncessziós társaság útján kell az önkormányzatnak gondoskodnia, azonban itt a hulladék tényleges összeszedését az önkormányzatnak kell végeznie, és „intézményi” hulladékként külön meghatározott díj megfizetésével átadnia a koncessziós társaságnak. Az összegyűjtésért viszont az összegyűjtött hulladék EPR-köteles termék miniszteri rendeletben megállapított hányadáért</w:t>
      </w:r>
      <w:r w:rsidR="00777A20">
        <w:rPr>
          <w:szCs w:val="24"/>
        </w:rPr>
        <w:t xml:space="preserve"> </w:t>
      </w:r>
      <w:r>
        <w:rPr>
          <w:szCs w:val="24"/>
        </w:rPr>
        <w:t>kap a koncessziós társaságtól „kompenzációt”.Ez esetben fokozottan fennáll az probléma, hogy feltehetően döntő többséget kitevő nem EPR termék eredetű hulladék hányad kezeltetése milyen finanszírozással valósul meg.</w:t>
      </w:r>
    </w:p>
    <w:p w14:paraId="1F512322" w14:textId="77777777" w:rsidR="00255260" w:rsidRDefault="00255260" w:rsidP="00255260">
      <w:pPr>
        <w:jc w:val="both"/>
        <w:rPr>
          <w:szCs w:val="24"/>
        </w:rPr>
      </w:pPr>
    </w:p>
    <w:p w14:paraId="06BD8A06" w14:textId="77777777" w:rsidR="00255260" w:rsidRDefault="00255260" w:rsidP="00255260">
      <w:pPr>
        <w:jc w:val="both"/>
        <w:rPr>
          <w:szCs w:val="24"/>
        </w:rPr>
      </w:pPr>
      <w:r>
        <w:rPr>
          <w:szCs w:val="24"/>
        </w:rPr>
        <w:t>A további, a végrehajtási feltételeket pontosító módosításokkal kapcsolatban nincs észrevételünk.</w:t>
      </w:r>
    </w:p>
    <w:p w14:paraId="3064C446" w14:textId="77777777" w:rsidR="00255260" w:rsidRDefault="00255260" w:rsidP="00255260">
      <w:pPr>
        <w:jc w:val="both"/>
        <w:rPr>
          <w:szCs w:val="24"/>
        </w:rPr>
      </w:pPr>
    </w:p>
    <w:p w14:paraId="24CA7ED5" w14:textId="77777777" w:rsidR="00255260" w:rsidRDefault="00255260" w:rsidP="00255260">
      <w:pPr>
        <w:jc w:val="both"/>
        <w:rPr>
          <w:szCs w:val="24"/>
        </w:rPr>
      </w:pPr>
      <w:r>
        <w:rPr>
          <w:szCs w:val="24"/>
        </w:rPr>
        <w:t>Kérjük fenti észrevételeink és javaslataink megfontolását és a szabályozás véglegesítése során azok figyelembevételét!</w:t>
      </w:r>
    </w:p>
    <w:p w14:paraId="07707D36" w14:textId="77777777" w:rsidR="00255260" w:rsidRPr="001C5022" w:rsidRDefault="00255260" w:rsidP="00255260">
      <w:pPr>
        <w:jc w:val="both"/>
        <w:rPr>
          <w:szCs w:val="24"/>
        </w:rPr>
      </w:pPr>
    </w:p>
    <w:p w14:paraId="01802D34" w14:textId="77777777" w:rsidR="005B0130" w:rsidRDefault="005B0130" w:rsidP="00D220F5">
      <w:pPr>
        <w:jc w:val="both"/>
      </w:pPr>
    </w:p>
    <w:p w14:paraId="2D52DA4A" w14:textId="77777777" w:rsidR="005B0130" w:rsidRDefault="005B0130" w:rsidP="00D220F5">
      <w:pPr>
        <w:jc w:val="both"/>
      </w:pPr>
    </w:p>
    <w:p w14:paraId="5E8D1DC7" w14:textId="4A98CBF7" w:rsidR="00D220F5" w:rsidRDefault="00777A20" w:rsidP="00777A20">
      <w:pPr>
        <w:jc w:val="both"/>
      </w:pPr>
      <w:r>
        <w:t xml:space="preserve">2023. </w:t>
      </w:r>
      <w:r w:rsidR="00CA2A20">
        <w:t>o</w:t>
      </w:r>
      <w:r>
        <w:t>któber 25</w:t>
      </w:r>
      <w:r w:rsidR="00CA2A20">
        <w:t>.</w:t>
      </w:r>
      <w:r w:rsidR="00D220F5">
        <w:t xml:space="preserve"> én </w:t>
      </w:r>
    </w:p>
    <w:p w14:paraId="66BC38EA" w14:textId="77777777" w:rsidR="00D220F5" w:rsidRDefault="00D220F5" w:rsidP="00D220F5"/>
    <w:p w14:paraId="6E44402A" w14:textId="62D5A82E" w:rsidR="005C09D9" w:rsidRPr="00CA2A20" w:rsidRDefault="00D220F5" w:rsidP="00CA2A20">
      <w:pPr>
        <w:rPr>
          <w:b/>
          <w:sz w:val="28"/>
          <w:szCs w:val="28"/>
        </w:rPr>
      </w:pPr>
      <w:r w:rsidRPr="00777A20">
        <w:rPr>
          <w:b/>
          <w:sz w:val="28"/>
          <w:szCs w:val="28"/>
        </w:rPr>
        <w:t>Országos Környezetvédelmi Tanács</w:t>
      </w:r>
    </w:p>
    <w:sectPr w:rsidR="005C09D9" w:rsidRPr="00CA2A20" w:rsidSect="002975F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C383" w14:textId="77777777" w:rsidR="00B0458D" w:rsidRDefault="00B0458D">
      <w:r>
        <w:separator/>
      </w:r>
    </w:p>
  </w:endnote>
  <w:endnote w:type="continuationSeparator" w:id="0">
    <w:p w14:paraId="40E638AF" w14:textId="77777777" w:rsidR="00B0458D" w:rsidRDefault="00B0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E60C" w14:textId="77777777" w:rsidR="00CA3CB6" w:rsidRDefault="00CA3CB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34F3" w14:textId="77777777" w:rsidR="00CA3CB6" w:rsidRDefault="00CA3CB6" w:rsidP="00CA3CB6">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1117 Budapest, Október huszonharmadika utca 18.</w:t>
    </w:r>
  </w:p>
  <w:p w14:paraId="41FA506E" w14:textId="77777777" w:rsidR="00CA3CB6" w:rsidRDefault="00CA3CB6" w:rsidP="00CA3CB6">
    <w:pPr>
      <w:pStyle w:val="llb"/>
      <w:jc w:val="center"/>
      <w:rPr>
        <w:rFonts w:ascii="Clarendon Condensed" w:hAnsi="Clarendon Condensed"/>
        <w:spacing w:val="40"/>
        <w:sz w:val="20"/>
      </w:rPr>
    </w:pPr>
    <w:r>
      <w:rPr>
        <w:rFonts w:ascii="Clarendon Condensed" w:hAnsi="Clarendon Condensed"/>
        <w:spacing w:val="40"/>
        <w:sz w:val="20"/>
      </w:rPr>
      <w:t>Telefon: 1- 79 54330</w:t>
    </w:r>
  </w:p>
  <w:p w14:paraId="3AEC5312" w14:textId="77777777" w:rsidR="00CA3CB6" w:rsidRDefault="00CA3CB6" w:rsidP="00CA3CB6">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2F6F14">
        <w:rPr>
          <w:rStyle w:val="Hiperhivatkozs"/>
          <w:rFonts w:ascii="Clarendon Condensed" w:hAnsi="Clarendon Condensed"/>
          <w:color w:val="auto"/>
          <w:spacing w:val="40"/>
          <w:sz w:val="20"/>
          <w:u w:val="none"/>
        </w:rPr>
        <w:t>okttitk@fm.gov.hu</w:t>
      </w:r>
    </w:hyperlink>
  </w:p>
  <w:p w14:paraId="173B9B7B" w14:textId="77777777" w:rsidR="00CA3CB6" w:rsidRPr="002B4F4F" w:rsidRDefault="00CA3CB6" w:rsidP="00CA3CB6">
    <w:pPr>
      <w:pStyle w:val="llb"/>
      <w:jc w:val="center"/>
      <w:rPr>
        <w:rFonts w:ascii="Clarendon Condensed" w:hAnsi="Clarendon Condensed"/>
        <w:color w:val="000000"/>
        <w:spacing w:val="40"/>
        <w:sz w:val="20"/>
      </w:rPr>
    </w:pPr>
    <w:r w:rsidRPr="002B4F4F">
      <w:rPr>
        <w:rFonts w:ascii="Clarendon Condensed" w:hAnsi="Clarendon Condensed"/>
        <w:color w:val="000000"/>
        <w:spacing w:val="40"/>
        <w:sz w:val="20"/>
      </w:rPr>
      <w:t>www.oktt.hu</w:t>
    </w:r>
  </w:p>
  <w:p w14:paraId="64C86B2A" w14:textId="77777777" w:rsidR="0052698E" w:rsidRPr="00CA3CB6" w:rsidRDefault="0052698E" w:rsidP="00CA3CB6">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286" w14:textId="77777777" w:rsidR="00CA3CB6" w:rsidRDefault="00CA3C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2B73" w14:textId="77777777" w:rsidR="00B0458D" w:rsidRDefault="00B0458D">
      <w:r>
        <w:separator/>
      </w:r>
    </w:p>
  </w:footnote>
  <w:footnote w:type="continuationSeparator" w:id="0">
    <w:p w14:paraId="334DCA51" w14:textId="77777777" w:rsidR="00B0458D" w:rsidRDefault="00B0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2074" w14:textId="77777777" w:rsidR="00CA3CB6" w:rsidRDefault="00CA3CB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2414" w14:textId="77777777" w:rsidR="0052698E" w:rsidRDefault="0052698E" w:rsidP="002E2ADE">
    <w:pPr>
      <w:pStyle w:val="lfej"/>
      <w:pBdr>
        <w:bottom w:val="dashDotStroked" w:sz="24" w:space="1" w:color="auto"/>
      </w:pBdr>
      <w:rPr>
        <w:rFonts w:ascii="Clarendon Condensed" w:hAnsi="Clarendon Condensed"/>
        <w:b/>
        <w:sz w:val="16"/>
      </w:rPr>
    </w:pPr>
    <w:r>
      <w:object w:dxaOrig="8669" w:dyaOrig="2925" w14:anchorId="3087E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78.75pt">
          <v:imagedata r:id="rId1" o:title=""/>
        </v:shape>
        <o:OLEObject Type="Embed" ProgID="MSPhotoEd.3" ShapeID="_x0000_i1025" DrawAspect="Content" ObjectID="_1760939820" r:id="rId2"/>
      </w:object>
    </w:r>
  </w:p>
  <w:p w14:paraId="6B6CF951" w14:textId="77777777" w:rsidR="0052698E" w:rsidRDefault="0052698E">
    <w:pPr>
      <w:pStyle w:val="lfej"/>
      <w:jc w:val="center"/>
      <w:rPr>
        <w:rFonts w:ascii="Clarendon Condensed" w:hAnsi="Clarendon Condensed"/>
      </w:rPr>
    </w:pPr>
  </w:p>
  <w:p w14:paraId="4EA58166" w14:textId="77777777" w:rsidR="0052698E" w:rsidRDefault="0052698E">
    <w:pPr>
      <w:pStyle w:val="lfej"/>
      <w:jc w:val="center"/>
      <w:rPr>
        <w:rFonts w:ascii="Clarendon Condensed" w:hAnsi="Clarendon Condense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93D0" w14:textId="77777777" w:rsidR="00CA3CB6" w:rsidRDefault="00CA3CB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950"/>
    <w:multiLevelType w:val="hybridMultilevel"/>
    <w:tmpl w:val="576EA262"/>
    <w:lvl w:ilvl="0" w:tplc="23420C8A">
      <w:start w:val="1"/>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1D2132"/>
    <w:multiLevelType w:val="hybridMultilevel"/>
    <w:tmpl w:val="B1546F56"/>
    <w:lvl w:ilvl="0" w:tplc="2870AC4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13FC4E1F"/>
    <w:multiLevelType w:val="hybridMultilevel"/>
    <w:tmpl w:val="6B3EB2A8"/>
    <w:lvl w:ilvl="0" w:tplc="818C5062">
      <w:start w:val="1"/>
      <w:numFmt w:val="bullet"/>
      <w:lvlText w:val="•"/>
      <w:lvlJc w:val="left"/>
      <w:pPr>
        <w:tabs>
          <w:tab w:val="num" w:pos="720"/>
        </w:tabs>
        <w:ind w:left="720" w:hanging="360"/>
      </w:pPr>
      <w:rPr>
        <w:rFonts w:ascii="Arial" w:hAnsi="Arial" w:hint="default"/>
      </w:rPr>
    </w:lvl>
    <w:lvl w:ilvl="1" w:tplc="1742BDA2" w:tentative="1">
      <w:start w:val="1"/>
      <w:numFmt w:val="bullet"/>
      <w:lvlText w:val="•"/>
      <w:lvlJc w:val="left"/>
      <w:pPr>
        <w:tabs>
          <w:tab w:val="num" w:pos="1440"/>
        </w:tabs>
        <w:ind w:left="1440" w:hanging="360"/>
      </w:pPr>
      <w:rPr>
        <w:rFonts w:ascii="Arial" w:hAnsi="Arial" w:hint="default"/>
      </w:rPr>
    </w:lvl>
    <w:lvl w:ilvl="2" w:tplc="6F464B30" w:tentative="1">
      <w:start w:val="1"/>
      <w:numFmt w:val="bullet"/>
      <w:lvlText w:val="•"/>
      <w:lvlJc w:val="left"/>
      <w:pPr>
        <w:tabs>
          <w:tab w:val="num" w:pos="2160"/>
        </w:tabs>
        <w:ind w:left="2160" w:hanging="360"/>
      </w:pPr>
      <w:rPr>
        <w:rFonts w:ascii="Arial" w:hAnsi="Arial" w:hint="default"/>
      </w:rPr>
    </w:lvl>
    <w:lvl w:ilvl="3" w:tplc="CB262C94" w:tentative="1">
      <w:start w:val="1"/>
      <w:numFmt w:val="bullet"/>
      <w:lvlText w:val="•"/>
      <w:lvlJc w:val="left"/>
      <w:pPr>
        <w:tabs>
          <w:tab w:val="num" w:pos="2880"/>
        </w:tabs>
        <w:ind w:left="2880" w:hanging="360"/>
      </w:pPr>
      <w:rPr>
        <w:rFonts w:ascii="Arial" w:hAnsi="Arial" w:hint="default"/>
      </w:rPr>
    </w:lvl>
    <w:lvl w:ilvl="4" w:tplc="707E249E" w:tentative="1">
      <w:start w:val="1"/>
      <w:numFmt w:val="bullet"/>
      <w:lvlText w:val="•"/>
      <w:lvlJc w:val="left"/>
      <w:pPr>
        <w:tabs>
          <w:tab w:val="num" w:pos="3600"/>
        </w:tabs>
        <w:ind w:left="3600" w:hanging="360"/>
      </w:pPr>
      <w:rPr>
        <w:rFonts w:ascii="Arial" w:hAnsi="Arial" w:hint="default"/>
      </w:rPr>
    </w:lvl>
    <w:lvl w:ilvl="5" w:tplc="42F2CA56" w:tentative="1">
      <w:start w:val="1"/>
      <w:numFmt w:val="bullet"/>
      <w:lvlText w:val="•"/>
      <w:lvlJc w:val="left"/>
      <w:pPr>
        <w:tabs>
          <w:tab w:val="num" w:pos="4320"/>
        </w:tabs>
        <w:ind w:left="4320" w:hanging="360"/>
      </w:pPr>
      <w:rPr>
        <w:rFonts w:ascii="Arial" w:hAnsi="Arial" w:hint="default"/>
      </w:rPr>
    </w:lvl>
    <w:lvl w:ilvl="6" w:tplc="BD4204E2" w:tentative="1">
      <w:start w:val="1"/>
      <w:numFmt w:val="bullet"/>
      <w:lvlText w:val="•"/>
      <w:lvlJc w:val="left"/>
      <w:pPr>
        <w:tabs>
          <w:tab w:val="num" w:pos="5040"/>
        </w:tabs>
        <w:ind w:left="5040" w:hanging="360"/>
      </w:pPr>
      <w:rPr>
        <w:rFonts w:ascii="Arial" w:hAnsi="Arial" w:hint="default"/>
      </w:rPr>
    </w:lvl>
    <w:lvl w:ilvl="7" w:tplc="C46CF55C" w:tentative="1">
      <w:start w:val="1"/>
      <w:numFmt w:val="bullet"/>
      <w:lvlText w:val="•"/>
      <w:lvlJc w:val="left"/>
      <w:pPr>
        <w:tabs>
          <w:tab w:val="num" w:pos="5760"/>
        </w:tabs>
        <w:ind w:left="5760" w:hanging="360"/>
      </w:pPr>
      <w:rPr>
        <w:rFonts w:ascii="Arial" w:hAnsi="Arial" w:hint="default"/>
      </w:rPr>
    </w:lvl>
    <w:lvl w:ilvl="8" w:tplc="5C42C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92563"/>
    <w:multiLevelType w:val="hybridMultilevel"/>
    <w:tmpl w:val="FEFCC7A6"/>
    <w:lvl w:ilvl="0" w:tplc="C75E080E">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257D71B1"/>
    <w:multiLevelType w:val="hybridMultilevel"/>
    <w:tmpl w:val="C75462B6"/>
    <w:lvl w:ilvl="0" w:tplc="493C14D2">
      <w:start w:val="1"/>
      <w:numFmt w:val="bullet"/>
      <w:lvlText w:val="•"/>
      <w:lvlJc w:val="left"/>
      <w:pPr>
        <w:tabs>
          <w:tab w:val="num" w:pos="720"/>
        </w:tabs>
        <w:ind w:left="720" w:hanging="360"/>
      </w:pPr>
      <w:rPr>
        <w:rFonts w:ascii="Arial" w:hAnsi="Arial" w:hint="default"/>
      </w:rPr>
    </w:lvl>
    <w:lvl w:ilvl="1" w:tplc="12A81954" w:tentative="1">
      <w:start w:val="1"/>
      <w:numFmt w:val="bullet"/>
      <w:lvlText w:val="•"/>
      <w:lvlJc w:val="left"/>
      <w:pPr>
        <w:tabs>
          <w:tab w:val="num" w:pos="1440"/>
        </w:tabs>
        <w:ind w:left="1440" w:hanging="360"/>
      </w:pPr>
      <w:rPr>
        <w:rFonts w:ascii="Arial" w:hAnsi="Arial" w:hint="default"/>
      </w:rPr>
    </w:lvl>
    <w:lvl w:ilvl="2" w:tplc="122CA9CA" w:tentative="1">
      <w:start w:val="1"/>
      <w:numFmt w:val="bullet"/>
      <w:lvlText w:val="•"/>
      <w:lvlJc w:val="left"/>
      <w:pPr>
        <w:tabs>
          <w:tab w:val="num" w:pos="2160"/>
        </w:tabs>
        <w:ind w:left="2160" w:hanging="360"/>
      </w:pPr>
      <w:rPr>
        <w:rFonts w:ascii="Arial" w:hAnsi="Arial" w:hint="default"/>
      </w:rPr>
    </w:lvl>
    <w:lvl w:ilvl="3" w:tplc="20D87DE8" w:tentative="1">
      <w:start w:val="1"/>
      <w:numFmt w:val="bullet"/>
      <w:lvlText w:val="•"/>
      <w:lvlJc w:val="left"/>
      <w:pPr>
        <w:tabs>
          <w:tab w:val="num" w:pos="2880"/>
        </w:tabs>
        <w:ind w:left="2880" w:hanging="360"/>
      </w:pPr>
      <w:rPr>
        <w:rFonts w:ascii="Arial" w:hAnsi="Arial" w:hint="default"/>
      </w:rPr>
    </w:lvl>
    <w:lvl w:ilvl="4" w:tplc="B6E60A42" w:tentative="1">
      <w:start w:val="1"/>
      <w:numFmt w:val="bullet"/>
      <w:lvlText w:val="•"/>
      <w:lvlJc w:val="left"/>
      <w:pPr>
        <w:tabs>
          <w:tab w:val="num" w:pos="3600"/>
        </w:tabs>
        <w:ind w:left="3600" w:hanging="360"/>
      </w:pPr>
      <w:rPr>
        <w:rFonts w:ascii="Arial" w:hAnsi="Arial" w:hint="default"/>
      </w:rPr>
    </w:lvl>
    <w:lvl w:ilvl="5" w:tplc="042A0F80" w:tentative="1">
      <w:start w:val="1"/>
      <w:numFmt w:val="bullet"/>
      <w:lvlText w:val="•"/>
      <w:lvlJc w:val="left"/>
      <w:pPr>
        <w:tabs>
          <w:tab w:val="num" w:pos="4320"/>
        </w:tabs>
        <w:ind w:left="4320" w:hanging="360"/>
      </w:pPr>
      <w:rPr>
        <w:rFonts w:ascii="Arial" w:hAnsi="Arial" w:hint="default"/>
      </w:rPr>
    </w:lvl>
    <w:lvl w:ilvl="6" w:tplc="08C6096C" w:tentative="1">
      <w:start w:val="1"/>
      <w:numFmt w:val="bullet"/>
      <w:lvlText w:val="•"/>
      <w:lvlJc w:val="left"/>
      <w:pPr>
        <w:tabs>
          <w:tab w:val="num" w:pos="5040"/>
        </w:tabs>
        <w:ind w:left="5040" w:hanging="360"/>
      </w:pPr>
      <w:rPr>
        <w:rFonts w:ascii="Arial" w:hAnsi="Arial" w:hint="default"/>
      </w:rPr>
    </w:lvl>
    <w:lvl w:ilvl="7" w:tplc="F60E2F88" w:tentative="1">
      <w:start w:val="1"/>
      <w:numFmt w:val="bullet"/>
      <w:lvlText w:val="•"/>
      <w:lvlJc w:val="left"/>
      <w:pPr>
        <w:tabs>
          <w:tab w:val="num" w:pos="5760"/>
        </w:tabs>
        <w:ind w:left="5760" w:hanging="360"/>
      </w:pPr>
      <w:rPr>
        <w:rFonts w:ascii="Arial" w:hAnsi="Arial" w:hint="default"/>
      </w:rPr>
    </w:lvl>
    <w:lvl w:ilvl="8" w:tplc="F07A42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35540"/>
    <w:multiLevelType w:val="hybridMultilevel"/>
    <w:tmpl w:val="79C88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90A260F"/>
    <w:multiLevelType w:val="hybridMultilevel"/>
    <w:tmpl w:val="B1546F56"/>
    <w:lvl w:ilvl="0" w:tplc="2870AC4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2DD91236"/>
    <w:multiLevelType w:val="hybridMultilevel"/>
    <w:tmpl w:val="B39AA1DA"/>
    <w:lvl w:ilvl="0" w:tplc="D4DEC556">
      <w:start w:val="1"/>
      <w:numFmt w:val="bullet"/>
      <w:lvlText w:val="•"/>
      <w:lvlJc w:val="left"/>
      <w:pPr>
        <w:tabs>
          <w:tab w:val="num" w:pos="720"/>
        </w:tabs>
        <w:ind w:left="720" w:hanging="360"/>
      </w:pPr>
      <w:rPr>
        <w:rFonts w:ascii="Arial" w:hAnsi="Arial" w:hint="default"/>
      </w:rPr>
    </w:lvl>
    <w:lvl w:ilvl="1" w:tplc="23420C8A">
      <w:start w:val="1"/>
      <w:numFmt w:val="bullet"/>
      <w:lvlText w:val="•"/>
      <w:lvlJc w:val="left"/>
      <w:pPr>
        <w:tabs>
          <w:tab w:val="num" w:pos="1440"/>
        </w:tabs>
        <w:ind w:left="1440" w:hanging="360"/>
      </w:pPr>
      <w:rPr>
        <w:rFonts w:ascii="Arial" w:hAnsi="Arial" w:hint="default"/>
      </w:rPr>
    </w:lvl>
    <w:lvl w:ilvl="2" w:tplc="86DC4D14" w:tentative="1">
      <w:start w:val="1"/>
      <w:numFmt w:val="bullet"/>
      <w:lvlText w:val="•"/>
      <w:lvlJc w:val="left"/>
      <w:pPr>
        <w:tabs>
          <w:tab w:val="num" w:pos="2160"/>
        </w:tabs>
        <w:ind w:left="2160" w:hanging="360"/>
      </w:pPr>
      <w:rPr>
        <w:rFonts w:ascii="Arial" w:hAnsi="Arial" w:hint="default"/>
      </w:rPr>
    </w:lvl>
    <w:lvl w:ilvl="3" w:tplc="63D45476" w:tentative="1">
      <w:start w:val="1"/>
      <w:numFmt w:val="bullet"/>
      <w:lvlText w:val="•"/>
      <w:lvlJc w:val="left"/>
      <w:pPr>
        <w:tabs>
          <w:tab w:val="num" w:pos="2880"/>
        </w:tabs>
        <w:ind w:left="2880" w:hanging="360"/>
      </w:pPr>
      <w:rPr>
        <w:rFonts w:ascii="Arial" w:hAnsi="Arial" w:hint="default"/>
      </w:rPr>
    </w:lvl>
    <w:lvl w:ilvl="4" w:tplc="A58A1BE8" w:tentative="1">
      <w:start w:val="1"/>
      <w:numFmt w:val="bullet"/>
      <w:lvlText w:val="•"/>
      <w:lvlJc w:val="left"/>
      <w:pPr>
        <w:tabs>
          <w:tab w:val="num" w:pos="3600"/>
        </w:tabs>
        <w:ind w:left="3600" w:hanging="360"/>
      </w:pPr>
      <w:rPr>
        <w:rFonts w:ascii="Arial" w:hAnsi="Arial" w:hint="default"/>
      </w:rPr>
    </w:lvl>
    <w:lvl w:ilvl="5" w:tplc="F03847EA" w:tentative="1">
      <w:start w:val="1"/>
      <w:numFmt w:val="bullet"/>
      <w:lvlText w:val="•"/>
      <w:lvlJc w:val="left"/>
      <w:pPr>
        <w:tabs>
          <w:tab w:val="num" w:pos="4320"/>
        </w:tabs>
        <w:ind w:left="4320" w:hanging="360"/>
      </w:pPr>
      <w:rPr>
        <w:rFonts w:ascii="Arial" w:hAnsi="Arial" w:hint="default"/>
      </w:rPr>
    </w:lvl>
    <w:lvl w:ilvl="6" w:tplc="4B14B552" w:tentative="1">
      <w:start w:val="1"/>
      <w:numFmt w:val="bullet"/>
      <w:lvlText w:val="•"/>
      <w:lvlJc w:val="left"/>
      <w:pPr>
        <w:tabs>
          <w:tab w:val="num" w:pos="5040"/>
        </w:tabs>
        <w:ind w:left="5040" w:hanging="360"/>
      </w:pPr>
      <w:rPr>
        <w:rFonts w:ascii="Arial" w:hAnsi="Arial" w:hint="default"/>
      </w:rPr>
    </w:lvl>
    <w:lvl w:ilvl="7" w:tplc="C2D4B95E" w:tentative="1">
      <w:start w:val="1"/>
      <w:numFmt w:val="bullet"/>
      <w:lvlText w:val="•"/>
      <w:lvlJc w:val="left"/>
      <w:pPr>
        <w:tabs>
          <w:tab w:val="num" w:pos="5760"/>
        </w:tabs>
        <w:ind w:left="5760" w:hanging="360"/>
      </w:pPr>
      <w:rPr>
        <w:rFonts w:ascii="Arial" w:hAnsi="Arial" w:hint="default"/>
      </w:rPr>
    </w:lvl>
    <w:lvl w:ilvl="8" w:tplc="F9F260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D7E10"/>
    <w:multiLevelType w:val="hybridMultilevel"/>
    <w:tmpl w:val="507C33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BB3E04"/>
    <w:multiLevelType w:val="hybridMultilevel"/>
    <w:tmpl w:val="E062894E"/>
    <w:lvl w:ilvl="0" w:tplc="DC56635E">
      <w:start w:val="1"/>
      <w:numFmt w:val="bullet"/>
      <w:lvlText w:val="•"/>
      <w:lvlJc w:val="left"/>
      <w:pPr>
        <w:tabs>
          <w:tab w:val="num" w:pos="720"/>
        </w:tabs>
        <w:ind w:left="720" w:hanging="360"/>
      </w:pPr>
      <w:rPr>
        <w:rFonts w:ascii="Arial" w:hAnsi="Arial" w:hint="default"/>
      </w:rPr>
    </w:lvl>
    <w:lvl w:ilvl="1" w:tplc="7C401AB6" w:tentative="1">
      <w:start w:val="1"/>
      <w:numFmt w:val="bullet"/>
      <w:lvlText w:val="•"/>
      <w:lvlJc w:val="left"/>
      <w:pPr>
        <w:tabs>
          <w:tab w:val="num" w:pos="1440"/>
        </w:tabs>
        <w:ind w:left="1440" w:hanging="360"/>
      </w:pPr>
      <w:rPr>
        <w:rFonts w:ascii="Arial" w:hAnsi="Arial" w:hint="default"/>
      </w:rPr>
    </w:lvl>
    <w:lvl w:ilvl="2" w:tplc="03C26572" w:tentative="1">
      <w:start w:val="1"/>
      <w:numFmt w:val="bullet"/>
      <w:lvlText w:val="•"/>
      <w:lvlJc w:val="left"/>
      <w:pPr>
        <w:tabs>
          <w:tab w:val="num" w:pos="2160"/>
        </w:tabs>
        <w:ind w:left="2160" w:hanging="360"/>
      </w:pPr>
      <w:rPr>
        <w:rFonts w:ascii="Arial" w:hAnsi="Arial" w:hint="default"/>
      </w:rPr>
    </w:lvl>
    <w:lvl w:ilvl="3" w:tplc="2F484314" w:tentative="1">
      <w:start w:val="1"/>
      <w:numFmt w:val="bullet"/>
      <w:lvlText w:val="•"/>
      <w:lvlJc w:val="left"/>
      <w:pPr>
        <w:tabs>
          <w:tab w:val="num" w:pos="2880"/>
        </w:tabs>
        <w:ind w:left="2880" w:hanging="360"/>
      </w:pPr>
      <w:rPr>
        <w:rFonts w:ascii="Arial" w:hAnsi="Arial" w:hint="default"/>
      </w:rPr>
    </w:lvl>
    <w:lvl w:ilvl="4" w:tplc="BB1CC9E0" w:tentative="1">
      <w:start w:val="1"/>
      <w:numFmt w:val="bullet"/>
      <w:lvlText w:val="•"/>
      <w:lvlJc w:val="left"/>
      <w:pPr>
        <w:tabs>
          <w:tab w:val="num" w:pos="3600"/>
        </w:tabs>
        <w:ind w:left="3600" w:hanging="360"/>
      </w:pPr>
      <w:rPr>
        <w:rFonts w:ascii="Arial" w:hAnsi="Arial" w:hint="default"/>
      </w:rPr>
    </w:lvl>
    <w:lvl w:ilvl="5" w:tplc="5504D076" w:tentative="1">
      <w:start w:val="1"/>
      <w:numFmt w:val="bullet"/>
      <w:lvlText w:val="•"/>
      <w:lvlJc w:val="left"/>
      <w:pPr>
        <w:tabs>
          <w:tab w:val="num" w:pos="4320"/>
        </w:tabs>
        <w:ind w:left="4320" w:hanging="360"/>
      </w:pPr>
      <w:rPr>
        <w:rFonts w:ascii="Arial" w:hAnsi="Arial" w:hint="default"/>
      </w:rPr>
    </w:lvl>
    <w:lvl w:ilvl="6" w:tplc="FF0AE232" w:tentative="1">
      <w:start w:val="1"/>
      <w:numFmt w:val="bullet"/>
      <w:lvlText w:val="•"/>
      <w:lvlJc w:val="left"/>
      <w:pPr>
        <w:tabs>
          <w:tab w:val="num" w:pos="5040"/>
        </w:tabs>
        <w:ind w:left="5040" w:hanging="360"/>
      </w:pPr>
      <w:rPr>
        <w:rFonts w:ascii="Arial" w:hAnsi="Arial" w:hint="default"/>
      </w:rPr>
    </w:lvl>
    <w:lvl w:ilvl="7" w:tplc="5E8448EC" w:tentative="1">
      <w:start w:val="1"/>
      <w:numFmt w:val="bullet"/>
      <w:lvlText w:val="•"/>
      <w:lvlJc w:val="left"/>
      <w:pPr>
        <w:tabs>
          <w:tab w:val="num" w:pos="5760"/>
        </w:tabs>
        <w:ind w:left="5760" w:hanging="360"/>
      </w:pPr>
      <w:rPr>
        <w:rFonts w:ascii="Arial" w:hAnsi="Arial" w:hint="default"/>
      </w:rPr>
    </w:lvl>
    <w:lvl w:ilvl="8" w:tplc="E2AA51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1113C7"/>
    <w:multiLevelType w:val="hybridMultilevel"/>
    <w:tmpl w:val="DC404760"/>
    <w:lvl w:ilvl="0" w:tplc="7EBC89A4">
      <w:start w:val="1"/>
      <w:numFmt w:val="bullet"/>
      <w:lvlText w:val="•"/>
      <w:lvlJc w:val="left"/>
      <w:pPr>
        <w:tabs>
          <w:tab w:val="num" w:pos="720"/>
        </w:tabs>
        <w:ind w:left="720" w:hanging="360"/>
      </w:pPr>
      <w:rPr>
        <w:rFonts w:ascii="Arial" w:hAnsi="Arial" w:hint="default"/>
      </w:rPr>
    </w:lvl>
    <w:lvl w:ilvl="1" w:tplc="D30E5500" w:tentative="1">
      <w:start w:val="1"/>
      <w:numFmt w:val="bullet"/>
      <w:lvlText w:val="•"/>
      <w:lvlJc w:val="left"/>
      <w:pPr>
        <w:tabs>
          <w:tab w:val="num" w:pos="1440"/>
        </w:tabs>
        <w:ind w:left="1440" w:hanging="360"/>
      </w:pPr>
      <w:rPr>
        <w:rFonts w:ascii="Arial" w:hAnsi="Arial" w:hint="default"/>
      </w:rPr>
    </w:lvl>
    <w:lvl w:ilvl="2" w:tplc="7C485B78" w:tentative="1">
      <w:start w:val="1"/>
      <w:numFmt w:val="bullet"/>
      <w:lvlText w:val="•"/>
      <w:lvlJc w:val="left"/>
      <w:pPr>
        <w:tabs>
          <w:tab w:val="num" w:pos="2160"/>
        </w:tabs>
        <w:ind w:left="2160" w:hanging="360"/>
      </w:pPr>
      <w:rPr>
        <w:rFonts w:ascii="Arial" w:hAnsi="Arial" w:hint="default"/>
      </w:rPr>
    </w:lvl>
    <w:lvl w:ilvl="3" w:tplc="8AC413C0" w:tentative="1">
      <w:start w:val="1"/>
      <w:numFmt w:val="bullet"/>
      <w:lvlText w:val="•"/>
      <w:lvlJc w:val="left"/>
      <w:pPr>
        <w:tabs>
          <w:tab w:val="num" w:pos="2880"/>
        </w:tabs>
        <w:ind w:left="2880" w:hanging="360"/>
      </w:pPr>
      <w:rPr>
        <w:rFonts w:ascii="Arial" w:hAnsi="Arial" w:hint="default"/>
      </w:rPr>
    </w:lvl>
    <w:lvl w:ilvl="4" w:tplc="128AA4E4" w:tentative="1">
      <w:start w:val="1"/>
      <w:numFmt w:val="bullet"/>
      <w:lvlText w:val="•"/>
      <w:lvlJc w:val="left"/>
      <w:pPr>
        <w:tabs>
          <w:tab w:val="num" w:pos="3600"/>
        </w:tabs>
        <w:ind w:left="3600" w:hanging="360"/>
      </w:pPr>
      <w:rPr>
        <w:rFonts w:ascii="Arial" w:hAnsi="Arial" w:hint="default"/>
      </w:rPr>
    </w:lvl>
    <w:lvl w:ilvl="5" w:tplc="3A94A47E" w:tentative="1">
      <w:start w:val="1"/>
      <w:numFmt w:val="bullet"/>
      <w:lvlText w:val="•"/>
      <w:lvlJc w:val="left"/>
      <w:pPr>
        <w:tabs>
          <w:tab w:val="num" w:pos="4320"/>
        </w:tabs>
        <w:ind w:left="4320" w:hanging="360"/>
      </w:pPr>
      <w:rPr>
        <w:rFonts w:ascii="Arial" w:hAnsi="Arial" w:hint="default"/>
      </w:rPr>
    </w:lvl>
    <w:lvl w:ilvl="6" w:tplc="FDA0854C" w:tentative="1">
      <w:start w:val="1"/>
      <w:numFmt w:val="bullet"/>
      <w:lvlText w:val="•"/>
      <w:lvlJc w:val="left"/>
      <w:pPr>
        <w:tabs>
          <w:tab w:val="num" w:pos="5040"/>
        </w:tabs>
        <w:ind w:left="5040" w:hanging="360"/>
      </w:pPr>
      <w:rPr>
        <w:rFonts w:ascii="Arial" w:hAnsi="Arial" w:hint="default"/>
      </w:rPr>
    </w:lvl>
    <w:lvl w:ilvl="7" w:tplc="2D348424" w:tentative="1">
      <w:start w:val="1"/>
      <w:numFmt w:val="bullet"/>
      <w:lvlText w:val="•"/>
      <w:lvlJc w:val="left"/>
      <w:pPr>
        <w:tabs>
          <w:tab w:val="num" w:pos="5760"/>
        </w:tabs>
        <w:ind w:left="5760" w:hanging="360"/>
      </w:pPr>
      <w:rPr>
        <w:rFonts w:ascii="Arial" w:hAnsi="Arial" w:hint="default"/>
      </w:rPr>
    </w:lvl>
    <w:lvl w:ilvl="8" w:tplc="C64CE7D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32740"/>
    <w:multiLevelType w:val="hybridMultilevel"/>
    <w:tmpl w:val="0FC67CB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48BE63C3"/>
    <w:multiLevelType w:val="hybridMultilevel"/>
    <w:tmpl w:val="1C069D18"/>
    <w:lvl w:ilvl="0" w:tplc="0BCA9A36">
      <w:start w:val="1"/>
      <w:numFmt w:val="bullet"/>
      <w:lvlText w:val="•"/>
      <w:lvlJc w:val="left"/>
      <w:pPr>
        <w:tabs>
          <w:tab w:val="num" w:pos="720"/>
        </w:tabs>
        <w:ind w:left="720" w:hanging="360"/>
      </w:pPr>
      <w:rPr>
        <w:rFonts w:ascii="Arial" w:hAnsi="Arial" w:hint="default"/>
      </w:rPr>
    </w:lvl>
    <w:lvl w:ilvl="1" w:tplc="92703796" w:tentative="1">
      <w:start w:val="1"/>
      <w:numFmt w:val="bullet"/>
      <w:lvlText w:val="•"/>
      <w:lvlJc w:val="left"/>
      <w:pPr>
        <w:tabs>
          <w:tab w:val="num" w:pos="1440"/>
        </w:tabs>
        <w:ind w:left="1440" w:hanging="360"/>
      </w:pPr>
      <w:rPr>
        <w:rFonts w:ascii="Arial" w:hAnsi="Arial" w:hint="default"/>
      </w:rPr>
    </w:lvl>
    <w:lvl w:ilvl="2" w:tplc="F62200C4" w:tentative="1">
      <w:start w:val="1"/>
      <w:numFmt w:val="bullet"/>
      <w:lvlText w:val="•"/>
      <w:lvlJc w:val="left"/>
      <w:pPr>
        <w:tabs>
          <w:tab w:val="num" w:pos="2160"/>
        </w:tabs>
        <w:ind w:left="2160" w:hanging="360"/>
      </w:pPr>
      <w:rPr>
        <w:rFonts w:ascii="Arial" w:hAnsi="Arial" w:hint="default"/>
      </w:rPr>
    </w:lvl>
    <w:lvl w:ilvl="3" w:tplc="E19E19BA" w:tentative="1">
      <w:start w:val="1"/>
      <w:numFmt w:val="bullet"/>
      <w:lvlText w:val="•"/>
      <w:lvlJc w:val="left"/>
      <w:pPr>
        <w:tabs>
          <w:tab w:val="num" w:pos="2880"/>
        </w:tabs>
        <w:ind w:left="2880" w:hanging="360"/>
      </w:pPr>
      <w:rPr>
        <w:rFonts w:ascii="Arial" w:hAnsi="Arial" w:hint="default"/>
      </w:rPr>
    </w:lvl>
    <w:lvl w:ilvl="4" w:tplc="6CEAD278" w:tentative="1">
      <w:start w:val="1"/>
      <w:numFmt w:val="bullet"/>
      <w:lvlText w:val="•"/>
      <w:lvlJc w:val="left"/>
      <w:pPr>
        <w:tabs>
          <w:tab w:val="num" w:pos="3600"/>
        </w:tabs>
        <w:ind w:left="3600" w:hanging="360"/>
      </w:pPr>
      <w:rPr>
        <w:rFonts w:ascii="Arial" w:hAnsi="Arial" w:hint="default"/>
      </w:rPr>
    </w:lvl>
    <w:lvl w:ilvl="5" w:tplc="E446F8AA" w:tentative="1">
      <w:start w:val="1"/>
      <w:numFmt w:val="bullet"/>
      <w:lvlText w:val="•"/>
      <w:lvlJc w:val="left"/>
      <w:pPr>
        <w:tabs>
          <w:tab w:val="num" w:pos="4320"/>
        </w:tabs>
        <w:ind w:left="4320" w:hanging="360"/>
      </w:pPr>
      <w:rPr>
        <w:rFonts w:ascii="Arial" w:hAnsi="Arial" w:hint="default"/>
      </w:rPr>
    </w:lvl>
    <w:lvl w:ilvl="6" w:tplc="59324900" w:tentative="1">
      <w:start w:val="1"/>
      <w:numFmt w:val="bullet"/>
      <w:lvlText w:val="•"/>
      <w:lvlJc w:val="left"/>
      <w:pPr>
        <w:tabs>
          <w:tab w:val="num" w:pos="5040"/>
        </w:tabs>
        <w:ind w:left="5040" w:hanging="360"/>
      </w:pPr>
      <w:rPr>
        <w:rFonts w:ascii="Arial" w:hAnsi="Arial" w:hint="default"/>
      </w:rPr>
    </w:lvl>
    <w:lvl w:ilvl="7" w:tplc="06F06D7A" w:tentative="1">
      <w:start w:val="1"/>
      <w:numFmt w:val="bullet"/>
      <w:lvlText w:val="•"/>
      <w:lvlJc w:val="left"/>
      <w:pPr>
        <w:tabs>
          <w:tab w:val="num" w:pos="5760"/>
        </w:tabs>
        <w:ind w:left="5760" w:hanging="360"/>
      </w:pPr>
      <w:rPr>
        <w:rFonts w:ascii="Arial" w:hAnsi="Arial" w:hint="default"/>
      </w:rPr>
    </w:lvl>
    <w:lvl w:ilvl="8" w:tplc="44D8A6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6E7124"/>
    <w:multiLevelType w:val="hybridMultilevel"/>
    <w:tmpl w:val="73920994"/>
    <w:lvl w:ilvl="0" w:tplc="DD3E3514">
      <w:start w:val="1"/>
      <w:numFmt w:val="bullet"/>
      <w:lvlText w:val="•"/>
      <w:lvlJc w:val="left"/>
      <w:pPr>
        <w:tabs>
          <w:tab w:val="num" w:pos="720"/>
        </w:tabs>
        <w:ind w:left="720" w:hanging="360"/>
      </w:pPr>
      <w:rPr>
        <w:rFonts w:ascii="Arial" w:hAnsi="Arial" w:hint="default"/>
      </w:rPr>
    </w:lvl>
    <w:lvl w:ilvl="1" w:tplc="89644B7A" w:tentative="1">
      <w:start w:val="1"/>
      <w:numFmt w:val="bullet"/>
      <w:lvlText w:val="•"/>
      <w:lvlJc w:val="left"/>
      <w:pPr>
        <w:tabs>
          <w:tab w:val="num" w:pos="1440"/>
        </w:tabs>
        <w:ind w:left="1440" w:hanging="360"/>
      </w:pPr>
      <w:rPr>
        <w:rFonts w:ascii="Arial" w:hAnsi="Arial" w:hint="default"/>
      </w:rPr>
    </w:lvl>
    <w:lvl w:ilvl="2" w:tplc="F1168760" w:tentative="1">
      <w:start w:val="1"/>
      <w:numFmt w:val="bullet"/>
      <w:lvlText w:val="•"/>
      <w:lvlJc w:val="left"/>
      <w:pPr>
        <w:tabs>
          <w:tab w:val="num" w:pos="2160"/>
        </w:tabs>
        <w:ind w:left="2160" w:hanging="360"/>
      </w:pPr>
      <w:rPr>
        <w:rFonts w:ascii="Arial" w:hAnsi="Arial" w:hint="default"/>
      </w:rPr>
    </w:lvl>
    <w:lvl w:ilvl="3" w:tplc="0F6050E8" w:tentative="1">
      <w:start w:val="1"/>
      <w:numFmt w:val="bullet"/>
      <w:lvlText w:val="•"/>
      <w:lvlJc w:val="left"/>
      <w:pPr>
        <w:tabs>
          <w:tab w:val="num" w:pos="2880"/>
        </w:tabs>
        <w:ind w:left="2880" w:hanging="360"/>
      </w:pPr>
      <w:rPr>
        <w:rFonts w:ascii="Arial" w:hAnsi="Arial" w:hint="default"/>
      </w:rPr>
    </w:lvl>
    <w:lvl w:ilvl="4" w:tplc="481CAE62" w:tentative="1">
      <w:start w:val="1"/>
      <w:numFmt w:val="bullet"/>
      <w:lvlText w:val="•"/>
      <w:lvlJc w:val="left"/>
      <w:pPr>
        <w:tabs>
          <w:tab w:val="num" w:pos="3600"/>
        </w:tabs>
        <w:ind w:left="3600" w:hanging="360"/>
      </w:pPr>
      <w:rPr>
        <w:rFonts w:ascii="Arial" w:hAnsi="Arial" w:hint="default"/>
      </w:rPr>
    </w:lvl>
    <w:lvl w:ilvl="5" w:tplc="962CABBC" w:tentative="1">
      <w:start w:val="1"/>
      <w:numFmt w:val="bullet"/>
      <w:lvlText w:val="•"/>
      <w:lvlJc w:val="left"/>
      <w:pPr>
        <w:tabs>
          <w:tab w:val="num" w:pos="4320"/>
        </w:tabs>
        <w:ind w:left="4320" w:hanging="360"/>
      </w:pPr>
      <w:rPr>
        <w:rFonts w:ascii="Arial" w:hAnsi="Arial" w:hint="default"/>
      </w:rPr>
    </w:lvl>
    <w:lvl w:ilvl="6" w:tplc="E1F2937A" w:tentative="1">
      <w:start w:val="1"/>
      <w:numFmt w:val="bullet"/>
      <w:lvlText w:val="•"/>
      <w:lvlJc w:val="left"/>
      <w:pPr>
        <w:tabs>
          <w:tab w:val="num" w:pos="5040"/>
        </w:tabs>
        <w:ind w:left="5040" w:hanging="360"/>
      </w:pPr>
      <w:rPr>
        <w:rFonts w:ascii="Arial" w:hAnsi="Arial" w:hint="default"/>
      </w:rPr>
    </w:lvl>
    <w:lvl w:ilvl="7" w:tplc="2CFAE06E" w:tentative="1">
      <w:start w:val="1"/>
      <w:numFmt w:val="bullet"/>
      <w:lvlText w:val="•"/>
      <w:lvlJc w:val="left"/>
      <w:pPr>
        <w:tabs>
          <w:tab w:val="num" w:pos="5760"/>
        </w:tabs>
        <w:ind w:left="5760" w:hanging="360"/>
      </w:pPr>
      <w:rPr>
        <w:rFonts w:ascii="Arial" w:hAnsi="Arial" w:hint="default"/>
      </w:rPr>
    </w:lvl>
    <w:lvl w:ilvl="8" w:tplc="5CB403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926FAE"/>
    <w:multiLevelType w:val="hybridMultilevel"/>
    <w:tmpl w:val="46464214"/>
    <w:lvl w:ilvl="0" w:tplc="86DAE212">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A5097A"/>
    <w:multiLevelType w:val="hybridMultilevel"/>
    <w:tmpl w:val="2CD07696"/>
    <w:lvl w:ilvl="0" w:tplc="23420C8A">
      <w:start w:val="1"/>
      <w:numFmt w:val="bullet"/>
      <w:lvlText w:val="•"/>
      <w:lvlJc w:val="left"/>
      <w:pPr>
        <w:tabs>
          <w:tab w:val="num" w:pos="720"/>
        </w:tabs>
        <w:ind w:left="720" w:hanging="360"/>
      </w:pPr>
      <w:rPr>
        <w:rFonts w:ascii="Arial" w:hAnsi="Arial" w:hint="default"/>
      </w:rPr>
    </w:lvl>
    <w:lvl w:ilvl="1" w:tplc="9F981B50" w:tentative="1">
      <w:start w:val="1"/>
      <w:numFmt w:val="bullet"/>
      <w:lvlText w:val="•"/>
      <w:lvlJc w:val="left"/>
      <w:pPr>
        <w:tabs>
          <w:tab w:val="num" w:pos="1440"/>
        </w:tabs>
        <w:ind w:left="1440" w:hanging="360"/>
      </w:pPr>
      <w:rPr>
        <w:rFonts w:ascii="Arial" w:hAnsi="Arial" w:hint="default"/>
      </w:rPr>
    </w:lvl>
    <w:lvl w:ilvl="2" w:tplc="55CCE7A6" w:tentative="1">
      <w:start w:val="1"/>
      <w:numFmt w:val="bullet"/>
      <w:lvlText w:val="•"/>
      <w:lvlJc w:val="left"/>
      <w:pPr>
        <w:tabs>
          <w:tab w:val="num" w:pos="2160"/>
        </w:tabs>
        <w:ind w:left="2160" w:hanging="360"/>
      </w:pPr>
      <w:rPr>
        <w:rFonts w:ascii="Arial" w:hAnsi="Arial" w:hint="default"/>
      </w:rPr>
    </w:lvl>
    <w:lvl w:ilvl="3" w:tplc="8BC0BBC2" w:tentative="1">
      <w:start w:val="1"/>
      <w:numFmt w:val="bullet"/>
      <w:lvlText w:val="•"/>
      <w:lvlJc w:val="left"/>
      <w:pPr>
        <w:tabs>
          <w:tab w:val="num" w:pos="2880"/>
        </w:tabs>
        <w:ind w:left="2880" w:hanging="360"/>
      </w:pPr>
      <w:rPr>
        <w:rFonts w:ascii="Arial" w:hAnsi="Arial" w:hint="default"/>
      </w:rPr>
    </w:lvl>
    <w:lvl w:ilvl="4" w:tplc="9F642BC6" w:tentative="1">
      <w:start w:val="1"/>
      <w:numFmt w:val="bullet"/>
      <w:lvlText w:val="•"/>
      <w:lvlJc w:val="left"/>
      <w:pPr>
        <w:tabs>
          <w:tab w:val="num" w:pos="3600"/>
        </w:tabs>
        <w:ind w:left="3600" w:hanging="360"/>
      </w:pPr>
      <w:rPr>
        <w:rFonts w:ascii="Arial" w:hAnsi="Arial" w:hint="default"/>
      </w:rPr>
    </w:lvl>
    <w:lvl w:ilvl="5" w:tplc="CCF0C678" w:tentative="1">
      <w:start w:val="1"/>
      <w:numFmt w:val="bullet"/>
      <w:lvlText w:val="•"/>
      <w:lvlJc w:val="left"/>
      <w:pPr>
        <w:tabs>
          <w:tab w:val="num" w:pos="4320"/>
        </w:tabs>
        <w:ind w:left="4320" w:hanging="360"/>
      </w:pPr>
      <w:rPr>
        <w:rFonts w:ascii="Arial" w:hAnsi="Arial" w:hint="default"/>
      </w:rPr>
    </w:lvl>
    <w:lvl w:ilvl="6" w:tplc="8B328578" w:tentative="1">
      <w:start w:val="1"/>
      <w:numFmt w:val="bullet"/>
      <w:lvlText w:val="•"/>
      <w:lvlJc w:val="left"/>
      <w:pPr>
        <w:tabs>
          <w:tab w:val="num" w:pos="5040"/>
        </w:tabs>
        <w:ind w:left="5040" w:hanging="360"/>
      </w:pPr>
      <w:rPr>
        <w:rFonts w:ascii="Arial" w:hAnsi="Arial" w:hint="default"/>
      </w:rPr>
    </w:lvl>
    <w:lvl w:ilvl="7" w:tplc="DE38840C" w:tentative="1">
      <w:start w:val="1"/>
      <w:numFmt w:val="bullet"/>
      <w:lvlText w:val="•"/>
      <w:lvlJc w:val="left"/>
      <w:pPr>
        <w:tabs>
          <w:tab w:val="num" w:pos="5760"/>
        </w:tabs>
        <w:ind w:left="5760" w:hanging="360"/>
      </w:pPr>
      <w:rPr>
        <w:rFonts w:ascii="Arial" w:hAnsi="Arial" w:hint="default"/>
      </w:rPr>
    </w:lvl>
    <w:lvl w:ilvl="8" w:tplc="3DF439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7AE7823"/>
    <w:multiLevelType w:val="hybridMultilevel"/>
    <w:tmpl w:val="CED4137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D0144DF"/>
    <w:multiLevelType w:val="hybridMultilevel"/>
    <w:tmpl w:val="CF244E54"/>
    <w:lvl w:ilvl="0" w:tplc="23420C8A">
      <w:start w:val="1"/>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EB179A1"/>
    <w:multiLevelType w:val="hybridMultilevel"/>
    <w:tmpl w:val="DF789C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20349D6"/>
    <w:multiLevelType w:val="hybridMultilevel"/>
    <w:tmpl w:val="D06E86FE"/>
    <w:lvl w:ilvl="0" w:tplc="23FA7DA4">
      <w:start w:val="1"/>
      <w:numFmt w:val="bullet"/>
      <w:lvlText w:val="•"/>
      <w:lvlJc w:val="left"/>
      <w:pPr>
        <w:tabs>
          <w:tab w:val="num" w:pos="720"/>
        </w:tabs>
        <w:ind w:left="720" w:hanging="360"/>
      </w:pPr>
      <w:rPr>
        <w:rFonts w:ascii="Arial" w:hAnsi="Arial" w:hint="default"/>
      </w:rPr>
    </w:lvl>
    <w:lvl w:ilvl="1" w:tplc="9F981B50" w:tentative="1">
      <w:start w:val="1"/>
      <w:numFmt w:val="bullet"/>
      <w:lvlText w:val="•"/>
      <w:lvlJc w:val="left"/>
      <w:pPr>
        <w:tabs>
          <w:tab w:val="num" w:pos="1440"/>
        </w:tabs>
        <w:ind w:left="1440" w:hanging="360"/>
      </w:pPr>
      <w:rPr>
        <w:rFonts w:ascii="Arial" w:hAnsi="Arial" w:hint="default"/>
      </w:rPr>
    </w:lvl>
    <w:lvl w:ilvl="2" w:tplc="55CCE7A6" w:tentative="1">
      <w:start w:val="1"/>
      <w:numFmt w:val="bullet"/>
      <w:lvlText w:val="•"/>
      <w:lvlJc w:val="left"/>
      <w:pPr>
        <w:tabs>
          <w:tab w:val="num" w:pos="2160"/>
        </w:tabs>
        <w:ind w:left="2160" w:hanging="360"/>
      </w:pPr>
      <w:rPr>
        <w:rFonts w:ascii="Arial" w:hAnsi="Arial" w:hint="default"/>
      </w:rPr>
    </w:lvl>
    <w:lvl w:ilvl="3" w:tplc="8BC0BBC2" w:tentative="1">
      <w:start w:val="1"/>
      <w:numFmt w:val="bullet"/>
      <w:lvlText w:val="•"/>
      <w:lvlJc w:val="left"/>
      <w:pPr>
        <w:tabs>
          <w:tab w:val="num" w:pos="2880"/>
        </w:tabs>
        <w:ind w:left="2880" w:hanging="360"/>
      </w:pPr>
      <w:rPr>
        <w:rFonts w:ascii="Arial" w:hAnsi="Arial" w:hint="default"/>
      </w:rPr>
    </w:lvl>
    <w:lvl w:ilvl="4" w:tplc="9F642BC6" w:tentative="1">
      <w:start w:val="1"/>
      <w:numFmt w:val="bullet"/>
      <w:lvlText w:val="•"/>
      <w:lvlJc w:val="left"/>
      <w:pPr>
        <w:tabs>
          <w:tab w:val="num" w:pos="3600"/>
        </w:tabs>
        <w:ind w:left="3600" w:hanging="360"/>
      </w:pPr>
      <w:rPr>
        <w:rFonts w:ascii="Arial" w:hAnsi="Arial" w:hint="default"/>
      </w:rPr>
    </w:lvl>
    <w:lvl w:ilvl="5" w:tplc="CCF0C678" w:tentative="1">
      <w:start w:val="1"/>
      <w:numFmt w:val="bullet"/>
      <w:lvlText w:val="•"/>
      <w:lvlJc w:val="left"/>
      <w:pPr>
        <w:tabs>
          <w:tab w:val="num" w:pos="4320"/>
        </w:tabs>
        <w:ind w:left="4320" w:hanging="360"/>
      </w:pPr>
      <w:rPr>
        <w:rFonts w:ascii="Arial" w:hAnsi="Arial" w:hint="default"/>
      </w:rPr>
    </w:lvl>
    <w:lvl w:ilvl="6" w:tplc="8B328578" w:tentative="1">
      <w:start w:val="1"/>
      <w:numFmt w:val="bullet"/>
      <w:lvlText w:val="•"/>
      <w:lvlJc w:val="left"/>
      <w:pPr>
        <w:tabs>
          <w:tab w:val="num" w:pos="5040"/>
        </w:tabs>
        <w:ind w:left="5040" w:hanging="360"/>
      </w:pPr>
      <w:rPr>
        <w:rFonts w:ascii="Arial" w:hAnsi="Arial" w:hint="default"/>
      </w:rPr>
    </w:lvl>
    <w:lvl w:ilvl="7" w:tplc="DE38840C" w:tentative="1">
      <w:start w:val="1"/>
      <w:numFmt w:val="bullet"/>
      <w:lvlText w:val="•"/>
      <w:lvlJc w:val="left"/>
      <w:pPr>
        <w:tabs>
          <w:tab w:val="num" w:pos="5760"/>
        </w:tabs>
        <w:ind w:left="5760" w:hanging="360"/>
      </w:pPr>
      <w:rPr>
        <w:rFonts w:ascii="Arial" w:hAnsi="Arial" w:hint="default"/>
      </w:rPr>
    </w:lvl>
    <w:lvl w:ilvl="8" w:tplc="3DF439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BA3205"/>
    <w:multiLevelType w:val="hybridMultilevel"/>
    <w:tmpl w:val="E4320006"/>
    <w:lvl w:ilvl="0" w:tplc="A2423830">
      <w:start w:val="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0" w15:restartNumberingAfterBreak="0">
    <w:nsid w:val="6B265150"/>
    <w:multiLevelType w:val="hybridMultilevel"/>
    <w:tmpl w:val="2D14D864"/>
    <w:lvl w:ilvl="0" w:tplc="040E000F">
      <w:start w:val="1"/>
      <w:numFmt w:val="decimal"/>
      <w:lvlText w:val="%1."/>
      <w:lvlJc w:val="left"/>
      <w:pPr>
        <w:tabs>
          <w:tab w:val="num" w:pos="720"/>
        </w:tabs>
        <w:ind w:left="720" w:hanging="360"/>
      </w:pPr>
      <w:rPr>
        <w:rFonts w:cs="Times New Roman" w:hint="default"/>
      </w:rPr>
    </w:lvl>
    <w:lvl w:ilvl="1" w:tplc="DE10967C" w:tentative="1">
      <w:start w:val="1"/>
      <w:numFmt w:val="bullet"/>
      <w:lvlText w:val="•"/>
      <w:lvlJc w:val="left"/>
      <w:pPr>
        <w:tabs>
          <w:tab w:val="num" w:pos="1440"/>
        </w:tabs>
        <w:ind w:left="1440" w:hanging="360"/>
      </w:pPr>
      <w:rPr>
        <w:rFonts w:ascii="Arial" w:hAnsi="Arial" w:hint="default"/>
      </w:rPr>
    </w:lvl>
    <w:lvl w:ilvl="2" w:tplc="B87AC660" w:tentative="1">
      <w:start w:val="1"/>
      <w:numFmt w:val="bullet"/>
      <w:lvlText w:val="•"/>
      <w:lvlJc w:val="left"/>
      <w:pPr>
        <w:tabs>
          <w:tab w:val="num" w:pos="2160"/>
        </w:tabs>
        <w:ind w:left="2160" w:hanging="360"/>
      </w:pPr>
      <w:rPr>
        <w:rFonts w:ascii="Arial" w:hAnsi="Arial" w:hint="default"/>
      </w:rPr>
    </w:lvl>
    <w:lvl w:ilvl="3" w:tplc="F33A7DF0" w:tentative="1">
      <w:start w:val="1"/>
      <w:numFmt w:val="bullet"/>
      <w:lvlText w:val="•"/>
      <w:lvlJc w:val="left"/>
      <w:pPr>
        <w:tabs>
          <w:tab w:val="num" w:pos="2880"/>
        </w:tabs>
        <w:ind w:left="2880" w:hanging="360"/>
      </w:pPr>
      <w:rPr>
        <w:rFonts w:ascii="Arial" w:hAnsi="Arial" w:hint="default"/>
      </w:rPr>
    </w:lvl>
    <w:lvl w:ilvl="4" w:tplc="DD6C32C0" w:tentative="1">
      <w:start w:val="1"/>
      <w:numFmt w:val="bullet"/>
      <w:lvlText w:val="•"/>
      <w:lvlJc w:val="left"/>
      <w:pPr>
        <w:tabs>
          <w:tab w:val="num" w:pos="3600"/>
        </w:tabs>
        <w:ind w:left="3600" w:hanging="360"/>
      </w:pPr>
      <w:rPr>
        <w:rFonts w:ascii="Arial" w:hAnsi="Arial" w:hint="default"/>
      </w:rPr>
    </w:lvl>
    <w:lvl w:ilvl="5" w:tplc="482055AA" w:tentative="1">
      <w:start w:val="1"/>
      <w:numFmt w:val="bullet"/>
      <w:lvlText w:val="•"/>
      <w:lvlJc w:val="left"/>
      <w:pPr>
        <w:tabs>
          <w:tab w:val="num" w:pos="4320"/>
        </w:tabs>
        <w:ind w:left="4320" w:hanging="360"/>
      </w:pPr>
      <w:rPr>
        <w:rFonts w:ascii="Arial" w:hAnsi="Arial" w:hint="default"/>
      </w:rPr>
    </w:lvl>
    <w:lvl w:ilvl="6" w:tplc="EB9A2B60" w:tentative="1">
      <w:start w:val="1"/>
      <w:numFmt w:val="bullet"/>
      <w:lvlText w:val="•"/>
      <w:lvlJc w:val="left"/>
      <w:pPr>
        <w:tabs>
          <w:tab w:val="num" w:pos="5040"/>
        </w:tabs>
        <w:ind w:left="5040" w:hanging="360"/>
      </w:pPr>
      <w:rPr>
        <w:rFonts w:ascii="Arial" w:hAnsi="Arial" w:hint="default"/>
      </w:rPr>
    </w:lvl>
    <w:lvl w:ilvl="7" w:tplc="5DFCEF0E" w:tentative="1">
      <w:start w:val="1"/>
      <w:numFmt w:val="bullet"/>
      <w:lvlText w:val="•"/>
      <w:lvlJc w:val="left"/>
      <w:pPr>
        <w:tabs>
          <w:tab w:val="num" w:pos="5760"/>
        </w:tabs>
        <w:ind w:left="5760" w:hanging="360"/>
      </w:pPr>
      <w:rPr>
        <w:rFonts w:ascii="Arial" w:hAnsi="Arial" w:hint="default"/>
      </w:rPr>
    </w:lvl>
    <w:lvl w:ilvl="8" w:tplc="A08211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5C7D92"/>
    <w:multiLevelType w:val="hybridMultilevel"/>
    <w:tmpl w:val="5B6A6CE8"/>
    <w:lvl w:ilvl="0" w:tplc="C75E080E">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6EF8675D"/>
    <w:multiLevelType w:val="hybridMultilevel"/>
    <w:tmpl w:val="4EA0DC26"/>
    <w:lvl w:ilvl="0" w:tplc="23420C8A">
      <w:start w:val="1"/>
      <w:numFmt w:val="bullet"/>
      <w:lvlText w:val="•"/>
      <w:lvlJc w:val="left"/>
      <w:pPr>
        <w:tabs>
          <w:tab w:val="num" w:pos="1440"/>
        </w:tabs>
        <w:ind w:left="1440" w:hanging="360"/>
      </w:pPr>
      <w:rPr>
        <w:rFonts w:ascii="Arial"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9B90450"/>
    <w:multiLevelType w:val="hybridMultilevel"/>
    <w:tmpl w:val="24E03054"/>
    <w:lvl w:ilvl="0" w:tplc="7B562B72">
      <w:start w:val="1"/>
      <w:numFmt w:val="bullet"/>
      <w:lvlText w:val="•"/>
      <w:lvlJc w:val="left"/>
      <w:pPr>
        <w:tabs>
          <w:tab w:val="num" w:pos="720"/>
        </w:tabs>
        <w:ind w:left="720" w:hanging="360"/>
      </w:pPr>
      <w:rPr>
        <w:rFonts w:ascii="Arial" w:hAnsi="Arial" w:hint="default"/>
      </w:rPr>
    </w:lvl>
    <w:lvl w:ilvl="1" w:tplc="04D6ED54" w:tentative="1">
      <w:start w:val="1"/>
      <w:numFmt w:val="bullet"/>
      <w:lvlText w:val="•"/>
      <w:lvlJc w:val="left"/>
      <w:pPr>
        <w:tabs>
          <w:tab w:val="num" w:pos="1440"/>
        </w:tabs>
        <w:ind w:left="1440" w:hanging="360"/>
      </w:pPr>
      <w:rPr>
        <w:rFonts w:ascii="Arial" w:hAnsi="Arial" w:hint="default"/>
      </w:rPr>
    </w:lvl>
    <w:lvl w:ilvl="2" w:tplc="62001BB4" w:tentative="1">
      <w:start w:val="1"/>
      <w:numFmt w:val="bullet"/>
      <w:lvlText w:val="•"/>
      <w:lvlJc w:val="left"/>
      <w:pPr>
        <w:tabs>
          <w:tab w:val="num" w:pos="2160"/>
        </w:tabs>
        <w:ind w:left="2160" w:hanging="360"/>
      </w:pPr>
      <w:rPr>
        <w:rFonts w:ascii="Arial" w:hAnsi="Arial" w:hint="default"/>
      </w:rPr>
    </w:lvl>
    <w:lvl w:ilvl="3" w:tplc="0C5802DC" w:tentative="1">
      <w:start w:val="1"/>
      <w:numFmt w:val="bullet"/>
      <w:lvlText w:val="•"/>
      <w:lvlJc w:val="left"/>
      <w:pPr>
        <w:tabs>
          <w:tab w:val="num" w:pos="2880"/>
        </w:tabs>
        <w:ind w:left="2880" w:hanging="360"/>
      </w:pPr>
      <w:rPr>
        <w:rFonts w:ascii="Arial" w:hAnsi="Arial" w:hint="default"/>
      </w:rPr>
    </w:lvl>
    <w:lvl w:ilvl="4" w:tplc="1556ED4E" w:tentative="1">
      <w:start w:val="1"/>
      <w:numFmt w:val="bullet"/>
      <w:lvlText w:val="•"/>
      <w:lvlJc w:val="left"/>
      <w:pPr>
        <w:tabs>
          <w:tab w:val="num" w:pos="3600"/>
        </w:tabs>
        <w:ind w:left="3600" w:hanging="360"/>
      </w:pPr>
      <w:rPr>
        <w:rFonts w:ascii="Arial" w:hAnsi="Arial" w:hint="default"/>
      </w:rPr>
    </w:lvl>
    <w:lvl w:ilvl="5" w:tplc="516AB72E" w:tentative="1">
      <w:start w:val="1"/>
      <w:numFmt w:val="bullet"/>
      <w:lvlText w:val="•"/>
      <w:lvlJc w:val="left"/>
      <w:pPr>
        <w:tabs>
          <w:tab w:val="num" w:pos="4320"/>
        </w:tabs>
        <w:ind w:left="4320" w:hanging="360"/>
      </w:pPr>
      <w:rPr>
        <w:rFonts w:ascii="Arial" w:hAnsi="Arial" w:hint="default"/>
      </w:rPr>
    </w:lvl>
    <w:lvl w:ilvl="6" w:tplc="E7A06E3E" w:tentative="1">
      <w:start w:val="1"/>
      <w:numFmt w:val="bullet"/>
      <w:lvlText w:val="•"/>
      <w:lvlJc w:val="left"/>
      <w:pPr>
        <w:tabs>
          <w:tab w:val="num" w:pos="5040"/>
        </w:tabs>
        <w:ind w:left="5040" w:hanging="360"/>
      </w:pPr>
      <w:rPr>
        <w:rFonts w:ascii="Arial" w:hAnsi="Arial" w:hint="default"/>
      </w:rPr>
    </w:lvl>
    <w:lvl w:ilvl="7" w:tplc="9CC81A52" w:tentative="1">
      <w:start w:val="1"/>
      <w:numFmt w:val="bullet"/>
      <w:lvlText w:val="•"/>
      <w:lvlJc w:val="left"/>
      <w:pPr>
        <w:tabs>
          <w:tab w:val="num" w:pos="5760"/>
        </w:tabs>
        <w:ind w:left="5760" w:hanging="360"/>
      </w:pPr>
      <w:rPr>
        <w:rFonts w:ascii="Arial" w:hAnsi="Arial" w:hint="default"/>
      </w:rPr>
    </w:lvl>
    <w:lvl w:ilvl="8" w:tplc="124095A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6172A9"/>
    <w:multiLevelType w:val="hybridMultilevel"/>
    <w:tmpl w:val="250A42A6"/>
    <w:lvl w:ilvl="0" w:tplc="2870AC4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16cid:durableId="2043742992">
    <w:abstractNumId w:val="28"/>
  </w:num>
  <w:num w:numId="2" w16cid:durableId="1312833747">
    <w:abstractNumId w:val="21"/>
  </w:num>
  <w:num w:numId="3" w16cid:durableId="439303774">
    <w:abstractNumId w:val="23"/>
  </w:num>
  <w:num w:numId="4" w16cid:durableId="1197505561">
    <w:abstractNumId w:val="6"/>
  </w:num>
  <w:num w:numId="5" w16cid:durableId="2114012433">
    <w:abstractNumId w:val="4"/>
  </w:num>
  <w:num w:numId="6" w16cid:durableId="1526669689">
    <w:abstractNumId w:val="3"/>
  </w:num>
  <w:num w:numId="7" w16cid:durableId="416679252">
    <w:abstractNumId w:val="33"/>
  </w:num>
  <w:num w:numId="8" w16cid:durableId="741413436">
    <w:abstractNumId w:val="13"/>
  </w:num>
  <w:num w:numId="9" w16cid:durableId="1357806972">
    <w:abstractNumId w:val="31"/>
  </w:num>
  <w:num w:numId="10" w16cid:durableId="2012247503">
    <w:abstractNumId w:val="5"/>
  </w:num>
  <w:num w:numId="11" w16cid:durableId="671566534">
    <w:abstractNumId w:val="14"/>
  </w:num>
  <w:num w:numId="12" w16cid:durableId="1302155414">
    <w:abstractNumId w:val="29"/>
  </w:num>
  <w:num w:numId="13" w16cid:durableId="355889057">
    <w:abstractNumId w:val="20"/>
  </w:num>
  <w:num w:numId="14" w16cid:durableId="719131097">
    <w:abstractNumId w:val="17"/>
  </w:num>
  <w:num w:numId="15" w16cid:durableId="943539714">
    <w:abstractNumId w:val="10"/>
  </w:num>
  <w:num w:numId="16" w16cid:durableId="33427599">
    <w:abstractNumId w:val="35"/>
  </w:num>
  <w:num w:numId="17" w16cid:durableId="1906717276">
    <w:abstractNumId w:val="1"/>
  </w:num>
  <w:num w:numId="18" w16cid:durableId="916788054">
    <w:abstractNumId w:val="26"/>
  </w:num>
  <w:num w:numId="19" w16cid:durableId="1618482194">
    <w:abstractNumId w:val="27"/>
  </w:num>
  <w:num w:numId="20" w16cid:durableId="1253004575">
    <w:abstractNumId w:val="22"/>
  </w:num>
  <w:num w:numId="21" w16cid:durableId="1393389910">
    <w:abstractNumId w:val="11"/>
  </w:num>
  <w:num w:numId="22" w16cid:durableId="1870992226">
    <w:abstractNumId w:val="30"/>
  </w:num>
  <w:num w:numId="23" w16cid:durableId="117994729">
    <w:abstractNumId w:val="16"/>
  </w:num>
  <w:num w:numId="24" w16cid:durableId="1745568867">
    <w:abstractNumId w:val="19"/>
  </w:num>
  <w:num w:numId="25" w16cid:durableId="1185241455">
    <w:abstractNumId w:val="34"/>
  </w:num>
  <w:num w:numId="26" w16cid:durableId="1122574675">
    <w:abstractNumId w:val="7"/>
  </w:num>
  <w:num w:numId="27" w16cid:durableId="380055722">
    <w:abstractNumId w:val="32"/>
  </w:num>
  <w:num w:numId="28" w16cid:durableId="191503987">
    <w:abstractNumId w:val="25"/>
  </w:num>
  <w:num w:numId="29" w16cid:durableId="715394305">
    <w:abstractNumId w:val="0"/>
  </w:num>
  <w:num w:numId="30" w16cid:durableId="678581622">
    <w:abstractNumId w:val="8"/>
  </w:num>
  <w:num w:numId="31" w16cid:durableId="957948480">
    <w:abstractNumId w:val="15"/>
  </w:num>
  <w:num w:numId="32" w16cid:durableId="1656101402">
    <w:abstractNumId w:val="2"/>
  </w:num>
  <w:num w:numId="33" w16cid:durableId="495924913">
    <w:abstractNumId w:val="18"/>
  </w:num>
  <w:num w:numId="34" w16cid:durableId="1052923195">
    <w:abstractNumId w:val="12"/>
  </w:num>
  <w:num w:numId="35" w16cid:durableId="1237786497">
    <w:abstractNumId w:val="24"/>
  </w:num>
  <w:num w:numId="36" w16cid:durableId="3439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F6"/>
    <w:rsid w:val="00016318"/>
    <w:rsid w:val="0003417F"/>
    <w:rsid w:val="0003565B"/>
    <w:rsid w:val="000423D6"/>
    <w:rsid w:val="000473C3"/>
    <w:rsid w:val="00052BFA"/>
    <w:rsid w:val="000628D1"/>
    <w:rsid w:val="00075591"/>
    <w:rsid w:val="000800B8"/>
    <w:rsid w:val="00080183"/>
    <w:rsid w:val="00084382"/>
    <w:rsid w:val="00087B09"/>
    <w:rsid w:val="00090688"/>
    <w:rsid w:val="00091C80"/>
    <w:rsid w:val="00093EA7"/>
    <w:rsid w:val="00094C98"/>
    <w:rsid w:val="000A0179"/>
    <w:rsid w:val="000A2908"/>
    <w:rsid w:val="000A702F"/>
    <w:rsid w:val="000B1189"/>
    <w:rsid w:val="000B13D8"/>
    <w:rsid w:val="000B6074"/>
    <w:rsid w:val="000B6387"/>
    <w:rsid w:val="000C5193"/>
    <w:rsid w:val="000C6416"/>
    <w:rsid w:val="000E2B9A"/>
    <w:rsid w:val="000E2C5B"/>
    <w:rsid w:val="000F2CC9"/>
    <w:rsid w:val="00101B16"/>
    <w:rsid w:val="001025D3"/>
    <w:rsid w:val="00105DCE"/>
    <w:rsid w:val="0012057F"/>
    <w:rsid w:val="00131A4A"/>
    <w:rsid w:val="0014435D"/>
    <w:rsid w:val="00154D23"/>
    <w:rsid w:val="001566EE"/>
    <w:rsid w:val="0016257C"/>
    <w:rsid w:val="00172A0C"/>
    <w:rsid w:val="00176DE3"/>
    <w:rsid w:val="001A522D"/>
    <w:rsid w:val="001A5508"/>
    <w:rsid w:val="001B1053"/>
    <w:rsid w:val="001B24A1"/>
    <w:rsid w:val="001C24E0"/>
    <w:rsid w:val="001C35D6"/>
    <w:rsid w:val="001C3E85"/>
    <w:rsid w:val="001D2AC7"/>
    <w:rsid w:val="001D2B37"/>
    <w:rsid w:val="001E05B6"/>
    <w:rsid w:val="001E442F"/>
    <w:rsid w:val="001E75ED"/>
    <w:rsid w:val="001F0D40"/>
    <w:rsid w:val="001F0F1C"/>
    <w:rsid w:val="001F2879"/>
    <w:rsid w:val="00204656"/>
    <w:rsid w:val="002120FE"/>
    <w:rsid w:val="002158B4"/>
    <w:rsid w:val="002161CB"/>
    <w:rsid w:val="00220757"/>
    <w:rsid w:val="00221634"/>
    <w:rsid w:val="00230A6F"/>
    <w:rsid w:val="00236EA7"/>
    <w:rsid w:val="00240A70"/>
    <w:rsid w:val="00247245"/>
    <w:rsid w:val="0025373C"/>
    <w:rsid w:val="0025471F"/>
    <w:rsid w:val="00255260"/>
    <w:rsid w:val="00262A06"/>
    <w:rsid w:val="002646F2"/>
    <w:rsid w:val="00275BF2"/>
    <w:rsid w:val="002834C4"/>
    <w:rsid w:val="0028624F"/>
    <w:rsid w:val="002975FC"/>
    <w:rsid w:val="002A23C1"/>
    <w:rsid w:val="002A2934"/>
    <w:rsid w:val="002A3195"/>
    <w:rsid w:val="002A49B9"/>
    <w:rsid w:val="002A531F"/>
    <w:rsid w:val="002D0956"/>
    <w:rsid w:val="002D22BD"/>
    <w:rsid w:val="002D3B2A"/>
    <w:rsid w:val="002E1A1D"/>
    <w:rsid w:val="002E2ADE"/>
    <w:rsid w:val="002F5B0E"/>
    <w:rsid w:val="00311A57"/>
    <w:rsid w:val="00313049"/>
    <w:rsid w:val="00321140"/>
    <w:rsid w:val="00331879"/>
    <w:rsid w:val="003357FA"/>
    <w:rsid w:val="003425B7"/>
    <w:rsid w:val="0036063B"/>
    <w:rsid w:val="00360686"/>
    <w:rsid w:val="0036118E"/>
    <w:rsid w:val="003621E3"/>
    <w:rsid w:val="0038408E"/>
    <w:rsid w:val="003956FA"/>
    <w:rsid w:val="003B46F7"/>
    <w:rsid w:val="003B6681"/>
    <w:rsid w:val="003C2886"/>
    <w:rsid w:val="003D6D36"/>
    <w:rsid w:val="003D7FA0"/>
    <w:rsid w:val="003E2161"/>
    <w:rsid w:val="003E50A5"/>
    <w:rsid w:val="003E53F0"/>
    <w:rsid w:val="003E6E53"/>
    <w:rsid w:val="00401E82"/>
    <w:rsid w:val="0040365C"/>
    <w:rsid w:val="00404483"/>
    <w:rsid w:val="00406444"/>
    <w:rsid w:val="00412313"/>
    <w:rsid w:val="00431537"/>
    <w:rsid w:val="00431BB3"/>
    <w:rsid w:val="00435207"/>
    <w:rsid w:val="00451B3B"/>
    <w:rsid w:val="00451D21"/>
    <w:rsid w:val="00457277"/>
    <w:rsid w:val="00464E1B"/>
    <w:rsid w:val="00467BFB"/>
    <w:rsid w:val="00472502"/>
    <w:rsid w:val="00476FE2"/>
    <w:rsid w:val="00484898"/>
    <w:rsid w:val="00484B5E"/>
    <w:rsid w:val="00490C34"/>
    <w:rsid w:val="00495240"/>
    <w:rsid w:val="00496913"/>
    <w:rsid w:val="004C4BDF"/>
    <w:rsid w:val="004D54AF"/>
    <w:rsid w:val="004D7103"/>
    <w:rsid w:val="004E3F09"/>
    <w:rsid w:val="004E5DD2"/>
    <w:rsid w:val="004E7B4F"/>
    <w:rsid w:val="004F2071"/>
    <w:rsid w:val="004F27B3"/>
    <w:rsid w:val="004F2EA4"/>
    <w:rsid w:val="004F3806"/>
    <w:rsid w:val="005027EA"/>
    <w:rsid w:val="00520010"/>
    <w:rsid w:val="00525A56"/>
    <w:rsid w:val="0052698E"/>
    <w:rsid w:val="00530913"/>
    <w:rsid w:val="00535E81"/>
    <w:rsid w:val="0056037D"/>
    <w:rsid w:val="00563552"/>
    <w:rsid w:val="00563632"/>
    <w:rsid w:val="00571829"/>
    <w:rsid w:val="00575C6A"/>
    <w:rsid w:val="0058040F"/>
    <w:rsid w:val="00585442"/>
    <w:rsid w:val="00585762"/>
    <w:rsid w:val="00594008"/>
    <w:rsid w:val="00594B89"/>
    <w:rsid w:val="00596278"/>
    <w:rsid w:val="00597A62"/>
    <w:rsid w:val="005A4DD2"/>
    <w:rsid w:val="005B0130"/>
    <w:rsid w:val="005C025B"/>
    <w:rsid w:val="005C09D9"/>
    <w:rsid w:val="005D7236"/>
    <w:rsid w:val="005E3DFC"/>
    <w:rsid w:val="005F70BF"/>
    <w:rsid w:val="005F7D0C"/>
    <w:rsid w:val="00606297"/>
    <w:rsid w:val="006129F6"/>
    <w:rsid w:val="00612ADB"/>
    <w:rsid w:val="0061435B"/>
    <w:rsid w:val="0062063A"/>
    <w:rsid w:val="006219C0"/>
    <w:rsid w:val="00625A2F"/>
    <w:rsid w:val="00630DD2"/>
    <w:rsid w:val="00632A71"/>
    <w:rsid w:val="00634BE3"/>
    <w:rsid w:val="006507E6"/>
    <w:rsid w:val="00650DF6"/>
    <w:rsid w:val="006510EC"/>
    <w:rsid w:val="006728E0"/>
    <w:rsid w:val="0067436F"/>
    <w:rsid w:val="0067510D"/>
    <w:rsid w:val="00680EE8"/>
    <w:rsid w:val="00685A31"/>
    <w:rsid w:val="006A3837"/>
    <w:rsid w:val="006A39FE"/>
    <w:rsid w:val="006C01FD"/>
    <w:rsid w:val="006C2959"/>
    <w:rsid w:val="006C7689"/>
    <w:rsid w:val="006D3F92"/>
    <w:rsid w:val="006E1DDB"/>
    <w:rsid w:val="006F0027"/>
    <w:rsid w:val="006F740C"/>
    <w:rsid w:val="00702D46"/>
    <w:rsid w:val="00711969"/>
    <w:rsid w:val="00714AB1"/>
    <w:rsid w:val="00721CE2"/>
    <w:rsid w:val="00721FC9"/>
    <w:rsid w:val="007243BE"/>
    <w:rsid w:val="0072465B"/>
    <w:rsid w:val="0072728F"/>
    <w:rsid w:val="007313AE"/>
    <w:rsid w:val="00736065"/>
    <w:rsid w:val="007368DB"/>
    <w:rsid w:val="00741710"/>
    <w:rsid w:val="007428D9"/>
    <w:rsid w:val="007466D4"/>
    <w:rsid w:val="00767356"/>
    <w:rsid w:val="00767C02"/>
    <w:rsid w:val="00777A20"/>
    <w:rsid w:val="00791EFC"/>
    <w:rsid w:val="00796B93"/>
    <w:rsid w:val="007A1067"/>
    <w:rsid w:val="007B0C42"/>
    <w:rsid w:val="007B1A34"/>
    <w:rsid w:val="007B298D"/>
    <w:rsid w:val="007E540A"/>
    <w:rsid w:val="007E6C04"/>
    <w:rsid w:val="007F0347"/>
    <w:rsid w:val="007F0917"/>
    <w:rsid w:val="007F1AD5"/>
    <w:rsid w:val="007F7772"/>
    <w:rsid w:val="008103FA"/>
    <w:rsid w:val="00811B93"/>
    <w:rsid w:val="00815197"/>
    <w:rsid w:val="00823BBC"/>
    <w:rsid w:val="0082742C"/>
    <w:rsid w:val="0083251C"/>
    <w:rsid w:val="00834273"/>
    <w:rsid w:val="0083455A"/>
    <w:rsid w:val="00837A66"/>
    <w:rsid w:val="00841FEB"/>
    <w:rsid w:val="00846191"/>
    <w:rsid w:val="008466B9"/>
    <w:rsid w:val="0084706E"/>
    <w:rsid w:val="008551B2"/>
    <w:rsid w:val="0087496A"/>
    <w:rsid w:val="008858EC"/>
    <w:rsid w:val="00891F58"/>
    <w:rsid w:val="0089278C"/>
    <w:rsid w:val="008A5AAB"/>
    <w:rsid w:val="008B07DA"/>
    <w:rsid w:val="008B4857"/>
    <w:rsid w:val="008C47B5"/>
    <w:rsid w:val="008C5064"/>
    <w:rsid w:val="008E2B70"/>
    <w:rsid w:val="008E6F4E"/>
    <w:rsid w:val="008F1D7D"/>
    <w:rsid w:val="008F2D4A"/>
    <w:rsid w:val="008F3E4E"/>
    <w:rsid w:val="008F6187"/>
    <w:rsid w:val="008F6763"/>
    <w:rsid w:val="008F698E"/>
    <w:rsid w:val="0092249D"/>
    <w:rsid w:val="00924E5A"/>
    <w:rsid w:val="00934B47"/>
    <w:rsid w:val="00936DB6"/>
    <w:rsid w:val="00936DC7"/>
    <w:rsid w:val="00941C5D"/>
    <w:rsid w:val="009429E8"/>
    <w:rsid w:val="00942B3D"/>
    <w:rsid w:val="009548E4"/>
    <w:rsid w:val="00956494"/>
    <w:rsid w:val="00960BC4"/>
    <w:rsid w:val="009769A6"/>
    <w:rsid w:val="00983CDE"/>
    <w:rsid w:val="00987D22"/>
    <w:rsid w:val="00991506"/>
    <w:rsid w:val="00993AB9"/>
    <w:rsid w:val="009A1B0B"/>
    <w:rsid w:val="009C7BA0"/>
    <w:rsid w:val="009E12D3"/>
    <w:rsid w:val="009E3B32"/>
    <w:rsid w:val="009E6833"/>
    <w:rsid w:val="00A00841"/>
    <w:rsid w:val="00A048D0"/>
    <w:rsid w:val="00A05553"/>
    <w:rsid w:val="00A0689D"/>
    <w:rsid w:val="00A11583"/>
    <w:rsid w:val="00A11588"/>
    <w:rsid w:val="00A120D2"/>
    <w:rsid w:val="00A162E5"/>
    <w:rsid w:val="00A60D9A"/>
    <w:rsid w:val="00A6174F"/>
    <w:rsid w:val="00A63B05"/>
    <w:rsid w:val="00A76C3D"/>
    <w:rsid w:val="00A812AF"/>
    <w:rsid w:val="00A820ED"/>
    <w:rsid w:val="00A912D4"/>
    <w:rsid w:val="00AA6125"/>
    <w:rsid w:val="00AB175A"/>
    <w:rsid w:val="00AB4E3A"/>
    <w:rsid w:val="00AD1A38"/>
    <w:rsid w:val="00AD2268"/>
    <w:rsid w:val="00AD63A2"/>
    <w:rsid w:val="00AD7389"/>
    <w:rsid w:val="00B0124C"/>
    <w:rsid w:val="00B02F68"/>
    <w:rsid w:val="00B0458D"/>
    <w:rsid w:val="00B05AD4"/>
    <w:rsid w:val="00B05ED6"/>
    <w:rsid w:val="00B07B46"/>
    <w:rsid w:val="00B10ECB"/>
    <w:rsid w:val="00B11809"/>
    <w:rsid w:val="00B11A54"/>
    <w:rsid w:val="00B14818"/>
    <w:rsid w:val="00B2329D"/>
    <w:rsid w:val="00B42AF8"/>
    <w:rsid w:val="00B56959"/>
    <w:rsid w:val="00B647A3"/>
    <w:rsid w:val="00B70BD8"/>
    <w:rsid w:val="00B71CB7"/>
    <w:rsid w:val="00B72F9E"/>
    <w:rsid w:val="00B74896"/>
    <w:rsid w:val="00B951AB"/>
    <w:rsid w:val="00BA6CF9"/>
    <w:rsid w:val="00BA6EDA"/>
    <w:rsid w:val="00BB22C8"/>
    <w:rsid w:val="00BB3642"/>
    <w:rsid w:val="00BB4A39"/>
    <w:rsid w:val="00BB6AF4"/>
    <w:rsid w:val="00BB7062"/>
    <w:rsid w:val="00BB7383"/>
    <w:rsid w:val="00BC2E1C"/>
    <w:rsid w:val="00BC5E55"/>
    <w:rsid w:val="00BD3DB2"/>
    <w:rsid w:val="00BD4865"/>
    <w:rsid w:val="00BE6548"/>
    <w:rsid w:val="00BF0BA9"/>
    <w:rsid w:val="00BF4EFE"/>
    <w:rsid w:val="00C033D0"/>
    <w:rsid w:val="00C066EE"/>
    <w:rsid w:val="00C1237F"/>
    <w:rsid w:val="00C13CAE"/>
    <w:rsid w:val="00C150DA"/>
    <w:rsid w:val="00C15FDA"/>
    <w:rsid w:val="00C20F4F"/>
    <w:rsid w:val="00C2498E"/>
    <w:rsid w:val="00C543F1"/>
    <w:rsid w:val="00C56CC5"/>
    <w:rsid w:val="00C61525"/>
    <w:rsid w:val="00C61588"/>
    <w:rsid w:val="00C819F6"/>
    <w:rsid w:val="00C86F30"/>
    <w:rsid w:val="00C910CF"/>
    <w:rsid w:val="00C940B7"/>
    <w:rsid w:val="00CA01A1"/>
    <w:rsid w:val="00CA1AB4"/>
    <w:rsid w:val="00CA2A20"/>
    <w:rsid w:val="00CA3CB6"/>
    <w:rsid w:val="00CA57D4"/>
    <w:rsid w:val="00CA7B47"/>
    <w:rsid w:val="00CB2053"/>
    <w:rsid w:val="00CB3B4E"/>
    <w:rsid w:val="00CC7EB9"/>
    <w:rsid w:val="00CD0915"/>
    <w:rsid w:val="00CD0D17"/>
    <w:rsid w:val="00CD23A1"/>
    <w:rsid w:val="00CE6804"/>
    <w:rsid w:val="00D01F6B"/>
    <w:rsid w:val="00D02C60"/>
    <w:rsid w:val="00D13899"/>
    <w:rsid w:val="00D14410"/>
    <w:rsid w:val="00D21664"/>
    <w:rsid w:val="00D218C5"/>
    <w:rsid w:val="00D220F5"/>
    <w:rsid w:val="00D22E9F"/>
    <w:rsid w:val="00D24204"/>
    <w:rsid w:val="00D254C6"/>
    <w:rsid w:val="00D447FB"/>
    <w:rsid w:val="00D44CC8"/>
    <w:rsid w:val="00D473EB"/>
    <w:rsid w:val="00D53B6A"/>
    <w:rsid w:val="00D57833"/>
    <w:rsid w:val="00D61B6D"/>
    <w:rsid w:val="00D7270F"/>
    <w:rsid w:val="00D743AC"/>
    <w:rsid w:val="00D769A0"/>
    <w:rsid w:val="00D8190C"/>
    <w:rsid w:val="00D84906"/>
    <w:rsid w:val="00D96CAE"/>
    <w:rsid w:val="00D970F4"/>
    <w:rsid w:val="00DB21C5"/>
    <w:rsid w:val="00DC2A55"/>
    <w:rsid w:val="00DC3997"/>
    <w:rsid w:val="00DD6525"/>
    <w:rsid w:val="00DE0F70"/>
    <w:rsid w:val="00DE3B4E"/>
    <w:rsid w:val="00DF169E"/>
    <w:rsid w:val="00DF1D22"/>
    <w:rsid w:val="00DF1DFB"/>
    <w:rsid w:val="00E00A6D"/>
    <w:rsid w:val="00E01A50"/>
    <w:rsid w:val="00E06873"/>
    <w:rsid w:val="00E211CC"/>
    <w:rsid w:val="00E32E19"/>
    <w:rsid w:val="00E3308D"/>
    <w:rsid w:val="00E332D3"/>
    <w:rsid w:val="00E47A77"/>
    <w:rsid w:val="00E47C7A"/>
    <w:rsid w:val="00E5119E"/>
    <w:rsid w:val="00E548E1"/>
    <w:rsid w:val="00E56A74"/>
    <w:rsid w:val="00E76039"/>
    <w:rsid w:val="00E83ECB"/>
    <w:rsid w:val="00E84956"/>
    <w:rsid w:val="00E93E70"/>
    <w:rsid w:val="00E95A30"/>
    <w:rsid w:val="00EA2E02"/>
    <w:rsid w:val="00EB04A5"/>
    <w:rsid w:val="00EC3052"/>
    <w:rsid w:val="00ED4122"/>
    <w:rsid w:val="00ED6118"/>
    <w:rsid w:val="00EE38C9"/>
    <w:rsid w:val="00EE756B"/>
    <w:rsid w:val="00EF384C"/>
    <w:rsid w:val="00EF5A6F"/>
    <w:rsid w:val="00F00115"/>
    <w:rsid w:val="00F07011"/>
    <w:rsid w:val="00F10D56"/>
    <w:rsid w:val="00F10FCF"/>
    <w:rsid w:val="00F15CD3"/>
    <w:rsid w:val="00F2686A"/>
    <w:rsid w:val="00F320F5"/>
    <w:rsid w:val="00F35FDA"/>
    <w:rsid w:val="00F41F77"/>
    <w:rsid w:val="00F5260D"/>
    <w:rsid w:val="00F62078"/>
    <w:rsid w:val="00F67081"/>
    <w:rsid w:val="00F67797"/>
    <w:rsid w:val="00F7549D"/>
    <w:rsid w:val="00F7629D"/>
    <w:rsid w:val="00F77403"/>
    <w:rsid w:val="00F87912"/>
    <w:rsid w:val="00F926B9"/>
    <w:rsid w:val="00F92CA6"/>
    <w:rsid w:val="00F937F6"/>
    <w:rsid w:val="00FA149D"/>
    <w:rsid w:val="00FA7640"/>
    <w:rsid w:val="00FB3E0B"/>
    <w:rsid w:val="00FC331A"/>
    <w:rsid w:val="00FC3D54"/>
    <w:rsid w:val="00FD163D"/>
    <w:rsid w:val="00FD1AFB"/>
    <w:rsid w:val="00FE42D3"/>
    <w:rsid w:val="00FE5B3F"/>
    <w:rsid w:val="00FF10AC"/>
    <w:rsid w:val="00FF327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29B99"/>
  <w15:docId w15:val="{AD376ADC-545D-488B-959F-2BA43F09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975FC"/>
    <w:rPr>
      <w:sz w:val="24"/>
      <w:szCs w:val="20"/>
    </w:rPr>
  </w:style>
  <w:style w:type="paragraph" w:styleId="Cmsor1">
    <w:name w:val="heading 1"/>
    <w:basedOn w:val="Norml"/>
    <w:next w:val="Norml"/>
    <w:link w:val="Cmsor1Char"/>
    <w:uiPriority w:val="99"/>
    <w:qFormat/>
    <w:rsid w:val="002975FC"/>
    <w:pPr>
      <w:keepNext/>
      <w:jc w:val="center"/>
      <w:outlineLvl w:val="0"/>
    </w:pPr>
    <w:rPr>
      <w:b/>
      <w:smallCaps/>
      <w:spacing w:val="60"/>
    </w:rPr>
  </w:style>
  <w:style w:type="paragraph" w:styleId="Cmsor2">
    <w:name w:val="heading 2"/>
    <w:aliases w:val="Jsz_Alcím"/>
    <w:basedOn w:val="Norml"/>
    <w:next w:val="Norml"/>
    <w:link w:val="Cmsor2Char"/>
    <w:uiPriority w:val="99"/>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1CB7"/>
    <w:rPr>
      <w:rFonts w:ascii="Cambria" w:hAnsi="Cambria" w:cs="Times New Roman"/>
      <w:b/>
      <w:bCs/>
      <w:kern w:val="32"/>
      <w:sz w:val="32"/>
      <w:szCs w:val="32"/>
    </w:rPr>
  </w:style>
  <w:style w:type="character" w:customStyle="1" w:styleId="Cmsor2Char">
    <w:name w:val="Címsor 2 Char"/>
    <w:aliases w:val="Jsz_Alcím Char"/>
    <w:basedOn w:val="Bekezdsalapbettpusa"/>
    <w:link w:val="Cmsor2"/>
    <w:uiPriority w:val="99"/>
    <w:semiHidden/>
    <w:locked/>
    <w:rsid w:val="00B71CB7"/>
    <w:rPr>
      <w:rFonts w:ascii="Cambria" w:hAnsi="Cambria" w:cs="Times New Roman"/>
      <w:b/>
      <w:bCs/>
      <w:i/>
      <w:iCs/>
      <w:sz w:val="28"/>
      <w:szCs w:val="28"/>
    </w:rPr>
  </w:style>
  <w:style w:type="paragraph" w:styleId="lfej">
    <w:name w:val="header"/>
    <w:basedOn w:val="Norml"/>
    <w:link w:val="lfejChar"/>
    <w:uiPriority w:val="99"/>
    <w:rsid w:val="002975FC"/>
    <w:pPr>
      <w:tabs>
        <w:tab w:val="center" w:pos="4536"/>
        <w:tab w:val="right" w:pos="9072"/>
      </w:tabs>
    </w:pPr>
  </w:style>
  <w:style w:type="character" w:customStyle="1" w:styleId="lfejChar">
    <w:name w:val="Élőfej Char"/>
    <w:basedOn w:val="Bekezdsalapbettpusa"/>
    <w:link w:val="lfej"/>
    <w:uiPriority w:val="99"/>
    <w:semiHidden/>
    <w:locked/>
    <w:rsid w:val="00B71CB7"/>
    <w:rPr>
      <w:rFonts w:cs="Times New Roman"/>
      <w:sz w:val="20"/>
      <w:szCs w:val="20"/>
    </w:rPr>
  </w:style>
  <w:style w:type="paragraph" w:styleId="llb">
    <w:name w:val="footer"/>
    <w:basedOn w:val="Norml"/>
    <w:link w:val="llbChar"/>
    <w:uiPriority w:val="99"/>
    <w:rsid w:val="002975FC"/>
    <w:pPr>
      <w:tabs>
        <w:tab w:val="center" w:pos="4536"/>
        <w:tab w:val="right" w:pos="9072"/>
      </w:tabs>
    </w:pPr>
  </w:style>
  <w:style w:type="character" w:customStyle="1" w:styleId="llbChar">
    <w:name w:val="Élőláb Char"/>
    <w:basedOn w:val="Bekezdsalapbettpusa"/>
    <w:link w:val="llb"/>
    <w:uiPriority w:val="99"/>
    <w:semiHidden/>
    <w:locked/>
    <w:rsid w:val="00B71CB7"/>
    <w:rPr>
      <w:rFonts w:cs="Times New Roman"/>
      <w:sz w:val="20"/>
      <w:szCs w:val="20"/>
    </w:rPr>
  </w:style>
  <w:style w:type="paragraph" w:styleId="Szvegtrzs">
    <w:name w:val="Body Text"/>
    <w:basedOn w:val="Norml"/>
    <w:link w:val="SzvegtrzsChar"/>
    <w:uiPriority w:val="99"/>
    <w:rsid w:val="002975FC"/>
    <w:rPr>
      <w:sz w:val="28"/>
    </w:rPr>
  </w:style>
  <w:style w:type="character" w:customStyle="1" w:styleId="SzvegtrzsChar">
    <w:name w:val="Szövegtörzs Char"/>
    <w:basedOn w:val="Bekezdsalapbettpusa"/>
    <w:link w:val="Szvegtrzs"/>
    <w:uiPriority w:val="99"/>
    <w:semiHidden/>
    <w:locked/>
    <w:rsid w:val="00B71CB7"/>
    <w:rPr>
      <w:rFonts w:cs="Times New Roman"/>
      <w:sz w:val="20"/>
      <w:szCs w:val="20"/>
    </w:rPr>
  </w:style>
  <w:style w:type="paragraph" w:styleId="Szvegtrzs2">
    <w:name w:val="Body Text 2"/>
    <w:basedOn w:val="Norml"/>
    <w:link w:val="Szvegtrzs2Char"/>
    <w:uiPriority w:val="99"/>
    <w:rsid w:val="002975FC"/>
    <w:pPr>
      <w:jc w:val="both"/>
    </w:pPr>
  </w:style>
  <w:style w:type="character" w:customStyle="1" w:styleId="Szvegtrzs2Char">
    <w:name w:val="Szövegtörzs 2 Char"/>
    <w:basedOn w:val="Bekezdsalapbettpusa"/>
    <w:link w:val="Szvegtrzs2"/>
    <w:uiPriority w:val="99"/>
    <w:semiHidden/>
    <w:locked/>
    <w:rsid w:val="00B71CB7"/>
    <w:rPr>
      <w:rFonts w:cs="Times New Roman"/>
      <w:sz w:val="20"/>
      <w:szCs w:val="20"/>
    </w:rPr>
  </w:style>
  <w:style w:type="paragraph" w:styleId="Buborkszveg">
    <w:name w:val="Balloon Text"/>
    <w:basedOn w:val="Norml"/>
    <w:link w:val="BuborkszvegChar"/>
    <w:uiPriority w:val="99"/>
    <w:semiHidden/>
    <w:rsid w:val="00525A5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71CB7"/>
    <w:rPr>
      <w:rFonts w:cs="Times New Roman"/>
      <w:sz w:val="2"/>
    </w:rPr>
  </w:style>
  <w:style w:type="character" w:styleId="Hiperhivatkozs">
    <w:name w:val="Hyperlink"/>
    <w:basedOn w:val="Bekezdsalapbettpusa"/>
    <w:uiPriority w:val="99"/>
    <w:rsid w:val="00B72F9E"/>
    <w:rPr>
      <w:rFonts w:cs="Times New Roman"/>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iPriority w:val="99"/>
    <w:rsid w:val="001F0F1C"/>
    <w:rPr>
      <w:sz w:val="20"/>
    </w:rPr>
  </w:style>
  <w:style w:type="character" w:customStyle="1" w:styleId="JegyzetszvegChar">
    <w:name w:val="Jegyzetszöveg Char"/>
    <w:basedOn w:val="Bekezdsalapbettpusa"/>
    <w:link w:val="Jegyzetszveg"/>
    <w:uiPriority w:val="99"/>
    <w:locked/>
    <w:rsid w:val="001F0F1C"/>
    <w:rPr>
      <w:rFonts w:cs="Times New Roman"/>
    </w:rPr>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uiPriority w:val="99"/>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uiPriority w:val="99"/>
    <w:rsid w:val="00172A0C"/>
    <w:rPr>
      <w:rFonts w:cs="Times New Roman"/>
      <w:sz w:val="16"/>
      <w:szCs w:val="16"/>
    </w:rPr>
  </w:style>
  <w:style w:type="paragraph" w:customStyle="1" w:styleId="Default">
    <w:name w:val="Default"/>
    <w:uiPriority w:val="99"/>
    <w:rsid w:val="00DE0F70"/>
    <w:pPr>
      <w:autoSpaceDE w:val="0"/>
      <w:autoSpaceDN w:val="0"/>
      <w:adjustRightInd w:val="0"/>
    </w:pPr>
    <w:rPr>
      <w:rFonts w:ascii="Calibri" w:hAnsi="Calibri" w:cs="Calibri"/>
      <w:color w:val="000000"/>
      <w:sz w:val="24"/>
      <w:szCs w:val="24"/>
    </w:rPr>
  </w:style>
  <w:style w:type="character" w:styleId="Kiemels2">
    <w:name w:val="Strong"/>
    <w:basedOn w:val="Bekezdsalapbettpusa"/>
    <w:uiPriority w:val="99"/>
    <w:qFormat/>
    <w:rsid w:val="0008438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7778">
      <w:marLeft w:val="0"/>
      <w:marRight w:val="0"/>
      <w:marTop w:val="0"/>
      <w:marBottom w:val="0"/>
      <w:divBdr>
        <w:top w:val="none" w:sz="0" w:space="0" w:color="auto"/>
        <w:left w:val="none" w:sz="0" w:space="0" w:color="auto"/>
        <w:bottom w:val="none" w:sz="0" w:space="0" w:color="auto"/>
        <w:right w:val="none" w:sz="0" w:space="0" w:color="auto"/>
      </w:divBdr>
      <w:divsChild>
        <w:div w:id="1649897785">
          <w:marLeft w:val="547"/>
          <w:marRight w:val="0"/>
          <w:marTop w:val="120"/>
          <w:marBottom w:val="0"/>
          <w:divBdr>
            <w:top w:val="none" w:sz="0" w:space="0" w:color="auto"/>
            <w:left w:val="none" w:sz="0" w:space="0" w:color="auto"/>
            <w:bottom w:val="none" w:sz="0" w:space="0" w:color="auto"/>
            <w:right w:val="none" w:sz="0" w:space="0" w:color="auto"/>
          </w:divBdr>
        </w:div>
        <w:div w:id="1649897787">
          <w:marLeft w:val="547"/>
          <w:marRight w:val="0"/>
          <w:marTop w:val="120"/>
          <w:marBottom w:val="0"/>
          <w:divBdr>
            <w:top w:val="none" w:sz="0" w:space="0" w:color="auto"/>
            <w:left w:val="none" w:sz="0" w:space="0" w:color="auto"/>
            <w:bottom w:val="none" w:sz="0" w:space="0" w:color="auto"/>
            <w:right w:val="none" w:sz="0" w:space="0" w:color="auto"/>
          </w:divBdr>
        </w:div>
        <w:div w:id="1649897798">
          <w:marLeft w:val="547"/>
          <w:marRight w:val="0"/>
          <w:marTop w:val="120"/>
          <w:marBottom w:val="0"/>
          <w:divBdr>
            <w:top w:val="none" w:sz="0" w:space="0" w:color="auto"/>
            <w:left w:val="none" w:sz="0" w:space="0" w:color="auto"/>
            <w:bottom w:val="none" w:sz="0" w:space="0" w:color="auto"/>
            <w:right w:val="none" w:sz="0" w:space="0" w:color="auto"/>
          </w:divBdr>
        </w:div>
        <w:div w:id="1649897805">
          <w:marLeft w:val="547"/>
          <w:marRight w:val="0"/>
          <w:marTop w:val="120"/>
          <w:marBottom w:val="0"/>
          <w:divBdr>
            <w:top w:val="none" w:sz="0" w:space="0" w:color="auto"/>
            <w:left w:val="none" w:sz="0" w:space="0" w:color="auto"/>
            <w:bottom w:val="none" w:sz="0" w:space="0" w:color="auto"/>
            <w:right w:val="none" w:sz="0" w:space="0" w:color="auto"/>
          </w:divBdr>
        </w:div>
      </w:divsChild>
    </w:div>
    <w:div w:id="1649897779">
      <w:marLeft w:val="0"/>
      <w:marRight w:val="0"/>
      <w:marTop w:val="0"/>
      <w:marBottom w:val="0"/>
      <w:divBdr>
        <w:top w:val="none" w:sz="0" w:space="0" w:color="auto"/>
        <w:left w:val="none" w:sz="0" w:space="0" w:color="auto"/>
        <w:bottom w:val="none" w:sz="0" w:space="0" w:color="auto"/>
        <w:right w:val="none" w:sz="0" w:space="0" w:color="auto"/>
      </w:divBdr>
      <w:divsChild>
        <w:div w:id="1649897801">
          <w:marLeft w:val="547"/>
          <w:marRight w:val="0"/>
          <w:marTop w:val="130"/>
          <w:marBottom w:val="0"/>
          <w:divBdr>
            <w:top w:val="none" w:sz="0" w:space="0" w:color="auto"/>
            <w:left w:val="none" w:sz="0" w:space="0" w:color="auto"/>
            <w:bottom w:val="none" w:sz="0" w:space="0" w:color="auto"/>
            <w:right w:val="none" w:sz="0" w:space="0" w:color="auto"/>
          </w:divBdr>
        </w:div>
        <w:div w:id="1649897806">
          <w:marLeft w:val="547"/>
          <w:marRight w:val="0"/>
          <w:marTop w:val="130"/>
          <w:marBottom w:val="0"/>
          <w:divBdr>
            <w:top w:val="none" w:sz="0" w:space="0" w:color="auto"/>
            <w:left w:val="none" w:sz="0" w:space="0" w:color="auto"/>
            <w:bottom w:val="none" w:sz="0" w:space="0" w:color="auto"/>
            <w:right w:val="none" w:sz="0" w:space="0" w:color="auto"/>
          </w:divBdr>
        </w:div>
      </w:divsChild>
    </w:div>
    <w:div w:id="1649897784">
      <w:marLeft w:val="0"/>
      <w:marRight w:val="0"/>
      <w:marTop w:val="0"/>
      <w:marBottom w:val="0"/>
      <w:divBdr>
        <w:top w:val="none" w:sz="0" w:space="0" w:color="auto"/>
        <w:left w:val="none" w:sz="0" w:space="0" w:color="auto"/>
        <w:bottom w:val="none" w:sz="0" w:space="0" w:color="auto"/>
        <w:right w:val="none" w:sz="0" w:space="0" w:color="auto"/>
      </w:divBdr>
      <w:divsChild>
        <w:div w:id="1649897777">
          <w:marLeft w:val="547"/>
          <w:marRight w:val="0"/>
          <w:marTop w:val="154"/>
          <w:marBottom w:val="0"/>
          <w:divBdr>
            <w:top w:val="none" w:sz="0" w:space="0" w:color="auto"/>
            <w:left w:val="none" w:sz="0" w:space="0" w:color="auto"/>
            <w:bottom w:val="none" w:sz="0" w:space="0" w:color="auto"/>
            <w:right w:val="none" w:sz="0" w:space="0" w:color="auto"/>
          </w:divBdr>
        </w:div>
        <w:div w:id="1649897789">
          <w:marLeft w:val="547"/>
          <w:marRight w:val="0"/>
          <w:marTop w:val="154"/>
          <w:marBottom w:val="0"/>
          <w:divBdr>
            <w:top w:val="none" w:sz="0" w:space="0" w:color="auto"/>
            <w:left w:val="none" w:sz="0" w:space="0" w:color="auto"/>
            <w:bottom w:val="none" w:sz="0" w:space="0" w:color="auto"/>
            <w:right w:val="none" w:sz="0" w:space="0" w:color="auto"/>
          </w:divBdr>
        </w:div>
        <w:div w:id="1649897799">
          <w:marLeft w:val="547"/>
          <w:marRight w:val="0"/>
          <w:marTop w:val="154"/>
          <w:marBottom w:val="0"/>
          <w:divBdr>
            <w:top w:val="none" w:sz="0" w:space="0" w:color="auto"/>
            <w:left w:val="none" w:sz="0" w:space="0" w:color="auto"/>
            <w:bottom w:val="none" w:sz="0" w:space="0" w:color="auto"/>
            <w:right w:val="none" w:sz="0" w:space="0" w:color="auto"/>
          </w:divBdr>
        </w:div>
      </w:divsChild>
    </w:div>
    <w:div w:id="1649897788">
      <w:marLeft w:val="0"/>
      <w:marRight w:val="0"/>
      <w:marTop w:val="0"/>
      <w:marBottom w:val="0"/>
      <w:divBdr>
        <w:top w:val="none" w:sz="0" w:space="0" w:color="auto"/>
        <w:left w:val="none" w:sz="0" w:space="0" w:color="auto"/>
        <w:bottom w:val="none" w:sz="0" w:space="0" w:color="auto"/>
        <w:right w:val="none" w:sz="0" w:space="0" w:color="auto"/>
      </w:divBdr>
      <w:divsChild>
        <w:div w:id="1649897774">
          <w:marLeft w:val="547"/>
          <w:marRight w:val="0"/>
          <w:marTop w:val="130"/>
          <w:marBottom w:val="0"/>
          <w:divBdr>
            <w:top w:val="none" w:sz="0" w:space="0" w:color="auto"/>
            <w:left w:val="none" w:sz="0" w:space="0" w:color="auto"/>
            <w:bottom w:val="none" w:sz="0" w:space="0" w:color="auto"/>
            <w:right w:val="none" w:sz="0" w:space="0" w:color="auto"/>
          </w:divBdr>
        </w:div>
        <w:div w:id="1649897786">
          <w:marLeft w:val="547"/>
          <w:marRight w:val="0"/>
          <w:marTop w:val="130"/>
          <w:marBottom w:val="0"/>
          <w:divBdr>
            <w:top w:val="none" w:sz="0" w:space="0" w:color="auto"/>
            <w:left w:val="none" w:sz="0" w:space="0" w:color="auto"/>
            <w:bottom w:val="none" w:sz="0" w:space="0" w:color="auto"/>
            <w:right w:val="none" w:sz="0" w:space="0" w:color="auto"/>
          </w:divBdr>
        </w:div>
        <w:div w:id="1649897814">
          <w:marLeft w:val="547"/>
          <w:marRight w:val="0"/>
          <w:marTop w:val="130"/>
          <w:marBottom w:val="0"/>
          <w:divBdr>
            <w:top w:val="none" w:sz="0" w:space="0" w:color="auto"/>
            <w:left w:val="none" w:sz="0" w:space="0" w:color="auto"/>
            <w:bottom w:val="none" w:sz="0" w:space="0" w:color="auto"/>
            <w:right w:val="none" w:sz="0" w:space="0" w:color="auto"/>
          </w:divBdr>
        </w:div>
        <w:div w:id="1649897819">
          <w:marLeft w:val="547"/>
          <w:marRight w:val="0"/>
          <w:marTop w:val="130"/>
          <w:marBottom w:val="0"/>
          <w:divBdr>
            <w:top w:val="none" w:sz="0" w:space="0" w:color="auto"/>
            <w:left w:val="none" w:sz="0" w:space="0" w:color="auto"/>
            <w:bottom w:val="none" w:sz="0" w:space="0" w:color="auto"/>
            <w:right w:val="none" w:sz="0" w:space="0" w:color="auto"/>
          </w:divBdr>
        </w:div>
      </w:divsChild>
    </w:div>
    <w:div w:id="1649897792">
      <w:marLeft w:val="0"/>
      <w:marRight w:val="0"/>
      <w:marTop w:val="0"/>
      <w:marBottom w:val="0"/>
      <w:divBdr>
        <w:top w:val="none" w:sz="0" w:space="0" w:color="auto"/>
        <w:left w:val="none" w:sz="0" w:space="0" w:color="auto"/>
        <w:bottom w:val="none" w:sz="0" w:space="0" w:color="auto"/>
        <w:right w:val="none" w:sz="0" w:space="0" w:color="auto"/>
      </w:divBdr>
      <w:divsChild>
        <w:div w:id="1649897791">
          <w:marLeft w:val="547"/>
          <w:marRight w:val="0"/>
          <w:marTop w:val="120"/>
          <w:marBottom w:val="0"/>
          <w:divBdr>
            <w:top w:val="none" w:sz="0" w:space="0" w:color="auto"/>
            <w:left w:val="none" w:sz="0" w:space="0" w:color="auto"/>
            <w:bottom w:val="none" w:sz="0" w:space="0" w:color="auto"/>
            <w:right w:val="none" w:sz="0" w:space="0" w:color="auto"/>
          </w:divBdr>
        </w:div>
        <w:div w:id="1649897803">
          <w:marLeft w:val="547"/>
          <w:marRight w:val="0"/>
          <w:marTop w:val="120"/>
          <w:marBottom w:val="0"/>
          <w:divBdr>
            <w:top w:val="none" w:sz="0" w:space="0" w:color="auto"/>
            <w:left w:val="none" w:sz="0" w:space="0" w:color="auto"/>
            <w:bottom w:val="none" w:sz="0" w:space="0" w:color="auto"/>
            <w:right w:val="none" w:sz="0" w:space="0" w:color="auto"/>
          </w:divBdr>
        </w:div>
      </w:divsChild>
    </w:div>
    <w:div w:id="1649897793">
      <w:marLeft w:val="0"/>
      <w:marRight w:val="0"/>
      <w:marTop w:val="0"/>
      <w:marBottom w:val="0"/>
      <w:divBdr>
        <w:top w:val="none" w:sz="0" w:space="0" w:color="auto"/>
        <w:left w:val="none" w:sz="0" w:space="0" w:color="auto"/>
        <w:bottom w:val="none" w:sz="0" w:space="0" w:color="auto"/>
        <w:right w:val="none" w:sz="0" w:space="0" w:color="auto"/>
      </w:divBdr>
    </w:div>
    <w:div w:id="1649897795">
      <w:marLeft w:val="0"/>
      <w:marRight w:val="0"/>
      <w:marTop w:val="0"/>
      <w:marBottom w:val="0"/>
      <w:divBdr>
        <w:top w:val="none" w:sz="0" w:space="0" w:color="auto"/>
        <w:left w:val="none" w:sz="0" w:space="0" w:color="auto"/>
        <w:bottom w:val="none" w:sz="0" w:space="0" w:color="auto"/>
        <w:right w:val="none" w:sz="0" w:space="0" w:color="auto"/>
      </w:divBdr>
      <w:divsChild>
        <w:div w:id="1649897794">
          <w:marLeft w:val="547"/>
          <w:marRight w:val="0"/>
          <w:marTop w:val="144"/>
          <w:marBottom w:val="0"/>
          <w:divBdr>
            <w:top w:val="none" w:sz="0" w:space="0" w:color="auto"/>
            <w:left w:val="none" w:sz="0" w:space="0" w:color="auto"/>
            <w:bottom w:val="none" w:sz="0" w:space="0" w:color="auto"/>
            <w:right w:val="none" w:sz="0" w:space="0" w:color="auto"/>
          </w:divBdr>
        </w:div>
        <w:div w:id="1649897818">
          <w:marLeft w:val="547"/>
          <w:marRight w:val="0"/>
          <w:marTop w:val="144"/>
          <w:marBottom w:val="0"/>
          <w:divBdr>
            <w:top w:val="none" w:sz="0" w:space="0" w:color="auto"/>
            <w:left w:val="none" w:sz="0" w:space="0" w:color="auto"/>
            <w:bottom w:val="none" w:sz="0" w:space="0" w:color="auto"/>
            <w:right w:val="none" w:sz="0" w:space="0" w:color="auto"/>
          </w:divBdr>
        </w:div>
      </w:divsChild>
    </w:div>
    <w:div w:id="1649897796">
      <w:marLeft w:val="0"/>
      <w:marRight w:val="0"/>
      <w:marTop w:val="0"/>
      <w:marBottom w:val="0"/>
      <w:divBdr>
        <w:top w:val="none" w:sz="0" w:space="0" w:color="auto"/>
        <w:left w:val="none" w:sz="0" w:space="0" w:color="auto"/>
        <w:bottom w:val="none" w:sz="0" w:space="0" w:color="auto"/>
        <w:right w:val="none" w:sz="0" w:space="0" w:color="auto"/>
      </w:divBdr>
    </w:div>
    <w:div w:id="1649897800">
      <w:marLeft w:val="0"/>
      <w:marRight w:val="0"/>
      <w:marTop w:val="0"/>
      <w:marBottom w:val="0"/>
      <w:divBdr>
        <w:top w:val="none" w:sz="0" w:space="0" w:color="auto"/>
        <w:left w:val="none" w:sz="0" w:space="0" w:color="auto"/>
        <w:bottom w:val="none" w:sz="0" w:space="0" w:color="auto"/>
        <w:right w:val="none" w:sz="0" w:space="0" w:color="auto"/>
      </w:divBdr>
    </w:div>
    <w:div w:id="1649897804">
      <w:marLeft w:val="0"/>
      <w:marRight w:val="0"/>
      <w:marTop w:val="0"/>
      <w:marBottom w:val="0"/>
      <w:divBdr>
        <w:top w:val="none" w:sz="0" w:space="0" w:color="auto"/>
        <w:left w:val="none" w:sz="0" w:space="0" w:color="auto"/>
        <w:bottom w:val="none" w:sz="0" w:space="0" w:color="auto"/>
        <w:right w:val="none" w:sz="0" w:space="0" w:color="auto"/>
      </w:divBdr>
      <w:divsChild>
        <w:div w:id="1649897780">
          <w:marLeft w:val="547"/>
          <w:marRight w:val="0"/>
          <w:marTop w:val="154"/>
          <w:marBottom w:val="0"/>
          <w:divBdr>
            <w:top w:val="none" w:sz="0" w:space="0" w:color="auto"/>
            <w:left w:val="none" w:sz="0" w:space="0" w:color="auto"/>
            <w:bottom w:val="none" w:sz="0" w:space="0" w:color="auto"/>
            <w:right w:val="none" w:sz="0" w:space="0" w:color="auto"/>
          </w:divBdr>
        </w:div>
        <w:div w:id="1649897797">
          <w:marLeft w:val="547"/>
          <w:marRight w:val="0"/>
          <w:marTop w:val="154"/>
          <w:marBottom w:val="0"/>
          <w:divBdr>
            <w:top w:val="none" w:sz="0" w:space="0" w:color="auto"/>
            <w:left w:val="none" w:sz="0" w:space="0" w:color="auto"/>
            <w:bottom w:val="none" w:sz="0" w:space="0" w:color="auto"/>
            <w:right w:val="none" w:sz="0" w:space="0" w:color="auto"/>
          </w:divBdr>
        </w:div>
      </w:divsChild>
    </w:div>
    <w:div w:id="1649897807">
      <w:marLeft w:val="0"/>
      <w:marRight w:val="0"/>
      <w:marTop w:val="0"/>
      <w:marBottom w:val="0"/>
      <w:divBdr>
        <w:top w:val="none" w:sz="0" w:space="0" w:color="auto"/>
        <w:left w:val="none" w:sz="0" w:space="0" w:color="auto"/>
        <w:bottom w:val="none" w:sz="0" w:space="0" w:color="auto"/>
        <w:right w:val="none" w:sz="0" w:space="0" w:color="auto"/>
      </w:divBdr>
      <w:divsChild>
        <w:div w:id="1649897776">
          <w:marLeft w:val="547"/>
          <w:marRight w:val="0"/>
          <w:marTop w:val="120"/>
          <w:marBottom w:val="0"/>
          <w:divBdr>
            <w:top w:val="none" w:sz="0" w:space="0" w:color="auto"/>
            <w:left w:val="none" w:sz="0" w:space="0" w:color="auto"/>
            <w:bottom w:val="none" w:sz="0" w:space="0" w:color="auto"/>
            <w:right w:val="none" w:sz="0" w:space="0" w:color="auto"/>
          </w:divBdr>
        </w:div>
        <w:div w:id="1649897781">
          <w:marLeft w:val="547"/>
          <w:marRight w:val="0"/>
          <w:marTop w:val="120"/>
          <w:marBottom w:val="0"/>
          <w:divBdr>
            <w:top w:val="none" w:sz="0" w:space="0" w:color="auto"/>
            <w:left w:val="none" w:sz="0" w:space="0" w:color="auto"/>
            <w:bottom w:val="none" w:sz="0" w:space="0" w:color="auto"/>
            <w:right w:val="none" w:sz="0" w:space="0" w:color="auto"/>
          </w:divBdr>
        </w:div>
        <w:div w:id="1649897783">
          <w:marLeft w:val="547"/>
          <w:marRight w:val="0"/>
          <w:marTop w:val="120"/>
          <w:marBottom w:val="0"/>
          <w:divBdr>
            <w:top w:val="none" w:sz="0" w:space="0" w:color="auto"/>
            <w:left w:val="none" w:sz="0" w:space="0" w:color="auto"/>
            <w:bottom w:val="none" w:sz="0" w:space="0" w:color="auto"/>
            <w:right w:val="none" w:sz="0" w:space="0" w:color="auto"/>
          </w:divBdr>
        </w:div>
      </w:divsChild>
    </w:div>
    <w:div w:id="1649897808">
      <w:marLeft w:val="0"/>
      <w:marRight w:val="0"/>
      <w:marTop w:val="0"/>
      <w:marBottom w:val="0"/>
      <w:divBdr>
        <w:top w:val="none" w:sz="0" w:space="0" w:color="auto"/>
        <w:left w:val="none" w:sz="0" w:space="0" w:color="auto"/>
        <w:bottom w:val="none" w:sz="0" w:space="0" w:color="auto"/>
        <w:right w:val="none" w:sz="0" w:space="0" w:color="auto"/>
      </w:divBdr>
    </w:div>
    <w:div w:id="1649897809">
      <w:marLeft w:val="0"/>
      <w:marRight w:val="0"/>
      <w:marTop w:val="0"/>
      <w:marBottom w:val="0"/>
      <w:divBdr>
        <w:top w:val="none" w:sz="0" w:space="0" w:color="auto"/>
        <w:left w:val="none" w:sz="0" w:space="0" w:color="auto"/>
        <w:bottom w:val="none" w:sz="0" w:space="0" w:color="auto"/>
        <w:right w:val="none" w:sz="0" w:space="0" w:color="auto"/>
      </w:divBdr>
      <w:divsChild>
        <w:div w:id="1649897775">
          <w:marLeft w:val="547"/>
          <w:marRight w:val="0"/>
          <w:marTop w:val="120"/>
          <w:marBottom w:val="0"/>
          <w:divBdr>
            <w:top w:val="none" w:sz="0" w:space="0" w:color="auto"/>
            <w:left w:val="none" w:sz="0" w:space="0" w:color="auto"/>
            <w:bottom w:val="none" w:sz="0" w:space="0" w:color="auto"/>
            <w:right w:val="none" w:sz="0" w:space="0" w:color="auto"/>
          </w:divBdr>
        </w:div>
        <w:div w:id="1649897782">
          <w:marLeft w:val="547"/>
          <w:marRight w:val="0"/>
          <w:marTop w:val="120"/>
          <w:marBottom w:val="0"/>
          <w:divBdr>
            <w:top w:val="none" w:sz="0" w:space="0" w:color="auto"/>
            <w:left w:val="none" w:sz="0" w:space="0" w:color="auto"/>
            <w:bottom w:val="none" w:sz="0" w:space="0" w:color="auto"/>
            <w:right w:val="none" w:sz="0" w:space="0" w:color="auto"/>
          </w:divBdr>
        </w:div>
        <w:div w:id="1649897802">
          <w:marLeft w:val="547"/>
          <w:marRight w:val="0"/>
          <w:marTop w:val="120"/>
          <w:marBottom w:val="0"/>
          <w:divBdr>
            <w:top w:val="none" w:sz="0" w:space="0" w:color="auto"/>
            <w:left w:val="none" w:sz="0" w:space="0" w:color="auto"/>
            <w:bottom w:val="none" w:sz="0" w:space="0" w:color="auto"/>
            <w:right w:val="none" w:sz="0" w:space="0" w:color="auto"/>
          </w:divBdr>
        </w:div>
      </w:divsChild>
    </w:div>
    <w:div w:id="1649897815">
      <w:marLeft w:val="0"/>
      <w:marRight w:val="0"/>
      <w:marTop w:val="0"/>
      <w:marBottom w:val="0"/>
      <w:divBdr>
        <w:top w:val="none" w:sz="0" w:space="0" w:color="auto"/>
        <w:left w:val="none" w:sz="0" w:space="0" w:color="auto"/>
        <w:bottom w:val="none" w:sz="0" w:space="0" w:color="auto"/>
        <w:right w:val="none" w:sz="0" w:space="0" w:color="auto"/>
      </w:divBdr>
    </w:div>
    <w:div w:id="1649897816">
      <w:marLeft w:val="0"/>
      <w:marRight w:val="0"/>
      <w:marTop w:val="0"/>
      <w:marBottom w:val="0"/>
      <w:divBdr>
        <w:top w:val="none" w:sz="0" w:space="0" w:color="auto"/>
        <w:left w:val="none" w:sz="0" w:space="0" w:color="auto"/>
        <w:bottom w:val="none" w:sz="0" w:space="0" w:color="auto"/>
        <w:right w:val="none" w:sz="0" w:space="0" w:color="auto"/>
      </w:divBdr>
    </w:div>
    <w:div w:id="1649897817">
      <w:marLeft w:val="0"/>
      <w:marRight w:val="0"/>
      <w:marTop w:val="0"/>
      <w:marBottom w:val="0"/>
      <w:divBdr>
        <w:top w:val="none" w:sz="0" w:space="0" w:color="auto"/>
        <w:left w:val="none" w:sz="0" w:space="0" w:color="auto"/>
        <w:bottom w:val="none" w:sz="0" w:space="0" w:color="auto"/>
        <w:right w:val="none" w:sz="0" w:space="0" w:color="auto"/>
      </w:divBdr>
      <w:divsChild>
        <w:div w:id="1649897790">
          <w:marLeft w:val="547"/>
          <w:marRight w:val="0"/>
          <w:marTop w:val="106"/>
          <w:marBottom w:val="0"/>
          <w:divBdr>
            <w:top w:val="none" w:sz="0" w:space="0" w:color="auto"/>
            <w:left w:val="none" w:sz="0" w:space="0" w:color="auto"/>
            <w:bottom w:val="none" w:sz="0" w:space="0" w:color="auto"/>
            <w:right w:val="none" w:sz="0" w:space="0" w:color="auto"/>
          </w:divBdr>
        </w:div>
        <w:div w:id="1649897810">
          <w:marLeft w:val="547"/>
          <w:marRight w:val="0"/>
          <w:marTop w:val="106"/>
          <w:marBottom w:val="0"/>
          <w:divBdr>
            <w:top w:val="none" w:sz="0" w:space="0" w:color="auto"/>
            <w:left w:val="none" w:sz="0" w:space="0" w:color="auto"/>
            <w:bottom w:val="none" w:sz="0" w:space="0" w:color="auto"/>
            <w:right w:val="none" w:sz="0" w:space="0" w:color="auto"/>
          </w:divBdr>
        </w:div>
        <w:div w:id="1649897811">
          <w:marLeft w:val="547"/>
          <w:marRight w:val="0"/>
          <w:marTop w:val="106"/>
          <w:marBottom w:val="0"/>
          <w:divBdr>
            <w:top w:val="none" w:sz="0" w:space="0" w:color="auto"/>
            <w:left w:val="none" w:sz="0" w:space="0" w:color="auto"/>
            <w:bottom w:val="none" w:sz="0" w:space="0" w:color="auto"/>
            <w:right w:val="none" w:sz="0" w:space="0" w:color="auto"/>
          </w:divBdr>
        </w:div>
        <w:div w:id="1649897812">
          <w:marLeft w:val="547"/>
          <w:marRight w:val="0"/>
          <w:marTop w:val="106"/>
          <w:marBottom w:val="0"/>
          <w:divBdr>
            <w:top w:val="none" w:sz="0" w:space="0" w:color="auto"/>
            <w:left w:val="none" w:sz="0" w:space="0" w:color="auto"/>
            <w:bottom w:val="none" w:sz="0" w:space="0" w:color="auto"/>
            <w:right w:val="none" w:sz="0" w:space="0" w:color="auto"/>
          </w:divBdr>
        </w:div>
        <w:div w:id="164989781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892C6844B799242A84CE20E04557797" ma:contentTypeVersion="20" ma:contentTypeDescription="Új dokumentum létrehozása." ma:contentTypeScope="" ma:versionID="b8352aba41d37cbfa8bd73929f60cea3">
  <xsd:schema xmlns:xsd="http://www.w3.org/2001/XMLSchema" xmlns:xs="http://www.w3.org/2001/XMLSchema" xmlns:p="http://schemas.microsoft.com/office/2006/metadata/properties" xmlns:ns2="63a28b9d-e79b-41d7-835b-af525eb0a49e" xmlns:ns3="04ebe9d3-609c-47ba-bc98-15eb7d22b80d" targetNamespace="http://schemas.microsoft.com/office/2006/metadata/properties" ma:root="true" ma:fieldsID="76a7f6e5c0eedda882195602e6d44385" ns2:_="" ns3:_="">
    <xsd:import namespace="63a28b9d-e79b-41d7-835b-af525eb0a49e"/>
    <xsd:import namespace="04ebe9d3-609c-47ba-bc98-15eb7d22b8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element ref="ns2:d_x00e1_t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8b9d-e79b-41d7-835b-af525eb0a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Láttamozási állapot" ma:internalName="L_x00e1_ttamoz_x00e1_si_x0020__x00e1_llapot">
      <xsd:simpleType>
        <xsd:restriction base="dms:Text"/>
      </xsd:simpleType>
    </xsd:element>
    <xsd:element name="lcf76f155ced4ddcb4097134ff3c332f" ma:index="23" nillable="true" ma:taxonomy="true" ma:internalName="lcf76f155ced4ddcb4097134ff3c332f" ma:taxonomyFieldName="MediaServiceImageTags" ma:displayName="Képcímkék" ma:readOnly="false" ma:fieldId="{5cf76f15-5ced-4ddc-b409-7134ff3c332f}" ma:taxonomyMulti="true" ma:sspId="6f6df0d2-d42d-41d5-a93f-8657cf7686cc" ma:termSetId="09814cd3-568e-fe90-9814-8d621ff8fb84" ma:anchorId="fba54fb3-c3e1-fe81-a776-ca4b69148c4d" ma:open="true" ma:isKeyword="false">
      <xsd:complexType>
        <xsd:sequence>
          <xsd:element ref="pc:Terms" minOccurs="0" maxOccurs="1"/>
        </xsd:sequence>
      </xsd:complexType>
    </xsd:element>
    <xsd:element name="d_x00e1_tum" ma:index="25" nillable="true" ma:displayName="dátum" ma:format="DateOnly" ma:internalName="d_x00e1_tum">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be9d3-609c-47ba-bc98-15eb7d22b80d" elementFormDefault="qualified">
    <xsd:import namespace="http://schemas.microsoft.com/office/2006/documentManagement/types"/>
    <xsd:import namespace="http://schemas.microsoft.com/office/infopath/2007/PartnerControls"/>
    <xsd:element name="SharedWithUsers" ma:index="19"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Megosztva részletekkel" ma:internalName="SharedWithDetails" ma:readOnly="true">
      <xsd:simpleType>
        <xsd:restriction base="dms:Note">
          <xsd:maxLength value="255"/>
        </xsd:restriction>
      </xsd:simpleType>
    </xsd:element>
    <xsd:element name="TaxCatchAll" ma:index="24" nillable="true" ma:displayName="Taxonomy Catch All Column" ma:hidden="true" ma:list="{f81aee86-26cc-45d9-b73b-2aa53cb929cf}" ma:internalName="TaxCatchAll" ma:showField="CatchAllData" ma:web="04ebe9d3-609c-47ba-bc98-15eb7d22b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3a28b9d-e79b-41d7-835b-af525eb0a49e" xsi:nil="true"/>
    <TaxCatchAll xmlns="04ebe9d3-609c-47ba-bc98-15eb7d22b80d" xsi:nil="true"/>
    <lcf76f155ced4ddcb4097134ff3c332f xmlns="63a28b9d-e79b-41d7-835b-af525eb0a49e">
      <Terms xmlns="http://schemas.microsoft.com/office/infopath/2007/PartnerControls"/>
    </lcf76f155ced4ddcb4097134ff3c332f>
    <d_x00e1_tum xmlns="63a28b9d-e79b-41d7-835b-af525eb0a4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33516-BE13-4191-B903-27E15787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8b9d-e79b-41d7-835b-af525eb0a49e"/>
    <ds:schemaRef ds:uri="04ebe9d3-609c-47ba-bc98-15eb7d22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96105-AE9D-44AA-BCB8-CDF83B09199D}">
  <ds:schemaRefs>
    <ds:schemaRef ds:uri="http://schemas.microsoft.com/office/2006/metadata/properties"/>
    <ds:schemaRef ds:uri="http://schemas.microsoft.com/office/infopath/2007/PartnerControls"/>
    <ds:schemaRef ds:uri="63a28b9d-e79b-41d7-835b-af525eb0a49e"/>
    <ds:schemaRef ds:uri="04ebe9d3-609c-47ba-bc98-15eb7d22b80d"/>
  </ds:schemaRefs>
</ds:datastoreItem>
</file>

<file path=customXml/itemProps3.xml><?xml version="1.0" encoding="utf-8"?>
<ds:datastoreItem xmlns:ds="http://schemas.openxmlformats.org/officeDocument/2006/customXml" ds:itemID="{0CBE37DA-E7EC-474E-8046-1CBE68E02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10305</Characters>
  <Application>Microsoft Office Word</Application>
  <DocSecurity>0</DocSecurity>
  <Lines>158</Lines>
  <Paragraphs>38</Paragraphs>
  <ScaleCrop>false</ScaleCrop>
  <HeadingPairs>
    <vt:vector size="2" baseType="variant">
      <vt:variant>
        <vt:lpstr>Cím</vt:lpstr>
      </vt:variant>
      <vt:variant>
        <vt:i4>1</vt:i4>
      </vt:variant>
    </vt:vector>
  </HeadingPairs>
  <TitlesOfParts>
    <vt:vector size="1" baseType="lpstr">
      <vt:lpstr>ŐRI István</vt:lpstr>
    </vt:vector>
  </TitlesOfParts>
  <Company>KSZF</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ŐRI István</dc:title>
  <dc:creator>Dr. Farkas Hilda</dc:creator>
  <cp:lastModifiedBy>Markó Csaba</cp:lastModifiedBy>
  <cp:revision>5</cp:revision>
  <cp:lastPrinted>2009-05-20T08:14:00Z</cp:lastPrinted>
  <dcterms:created xsi:type="dcterms:W3CDTF">2023-10-26T11:00:00Z</dcterms:created>
  <dcterms:modified xsi:type="dcterms:W3CDTF">2023-11-08T08:11:00Z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2ac1dafbcf89754f9a37c204ad7d4eb1066e8d22ffafd0d554062cc1373b4c9f</vt:lpwstr>
  </property>
  <property fmtid="{D5CDD505-2E9C-101B-9397-08002B2CF9AE}" pid="3" name="ContentTypeId">
    <vt:lpwstr>0x010100F892C6844B799242A84CE20E04557797</vt:lpwstr>
  </property>
</Properties>
</file>